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4472C4" w:themeColor="accent1"/>
          <w:sz w:val="24"/>
          <w:szCs w:val="24"/>
        </w:rPr>
        <w:id w:val="642781540"/>
        <w:docPartObj>
          <w:docPartGallery w:val="Cover Pages"/>
          <w:docPartUnique/>
        </w:docPartObj>
      </w:sdtPr>
      <w:sdtEndPr>
        <w:rPr>
          <w:color w:val="auto"/>
        </w:rPr>
      </w:sdtEndPr>
      <w:sdtContent>
        <w:p w14:paraId="0BCAA6D3" w14:textId="77FCA929" w:rsidR="00907EDB" w:rsidRDefault="00907EDB">
          <w:pPr>
            <w:pStyle w:val="NoSpacing"/>
            <w:spacing w:before="1540" w:after="240"/>
            <w:jc w:val="center"/>
            <w:rPr>
              <w:rFonts w:asciiTheme="minorHAnsi" w:eastAsiaTheme="minorHAnsi" w:hAnsiTheme="minorHAnsi" w:cstheme="minorBidi"/>
              <w:color w:val="4472C4" w:themeColor="accent1"/>
              <w:sz w:val="24"/>
              <w:szCs w:val="24"/>
            </w:rPr>
          </w:pPr>
          <w:r>
            <w:rPr>
              <w:noProof/>
              <w:lang w:val="en-ZA" w:eastAsia="en-ZA"/>
            </w:rPr>
            <w:drawing>
              <wp:anchor distT="0" distB="0" distL="114300" distR="114300" simplePos="0" relativeHeight="251663360" behindDoc="1" locked="0" layoutInCell="1" allowOverlap="1" wp14:anchorId="3CDEFDB4" wp14:editId="32F280F5">
                <wp:simplePos x="0" y="0"/>
                <wp:positionH relativeFrom="margin">
                  <wp:align>center</wp:align>
                </wp:positionH>
                <wp:positionV relativeFrom="margin">
                  <wp:posOffset>751752</wp:posOffset>
                </wp:positionV>
                <wp:extent cx="6944007" cy="1312545"/>
                <wp:effectExtent l="0" t="0" r="952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4IR-background.png"/>
                        <pic:cNvPicPr/>
                      </pic:nvPicPr>
                      <pic:blipFill rotWithShape="1">
                        <a:blip r:embed="rId8" cstate="print">
                          <a:extLst>
                            <a:ext uri="{28A0092B-C50C-407E-A947-70E740481C1C}">
                              <a14:useLocalDpi xmlns:a14="http://schemas.microsoft.com/office/drawing/2010/main" val="0"/>
                            </a:ext>
                          </a:extLst>
                        </a:blip>
                        <a:srcRect l="3289" t="1552" r="3203" b="85948"/>
                        <a:stretch/>
                      </pic:blipFill>
                      <pic:spPr bwMode="auto">
                        <a:xfrm>
                          <a:off x="0" y="0"/>
                          <a:ext cx="6944007" cy="1312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8AD515" w14:textId="4F4DD54C" w:rsidR="008F0BEC" w:rsidRDefault="008F0BEC">
          <w:pPr>
            <w:pStyle w:val="NoSpacing"/>
            <w:spacing w:before="1540" w:after="240"/>
            <w:jc w:val="center"/>
            <w:rPr>
              <w:color w:val="4472C4" w:themeColor="accent1"/>
            </w:rPr>
          </w:pPr>
        </w:p>
        <w:p w14:paraId="7D0D8D22" w14:textId="44D0E71F" w:rsidR="008F0BEC" w:rsidRDefault="008F0BEC" w:rsidP="00907EDB">
          <w:pPr>
            <w:pStyle w:val="NoSpacing"/>
            <w:rPr>
              <w:color w:val="4472C4" w:themeColor="accent1"/>
              <w:sz w:val="28"/>
              <w:szCs w:val="28"/>
            </w:rPr>
          </w:pPr>
        </w:p>
        <w:p w14:paraId="0BEC4CFD" w14:textId="6B77982D" w:rsidR="008F0BEC" w:rsidRDefault="00AC7938">
          <w:pPr>
            <w:pStyle w:val="NoSpacing"/>
            <w:spacing w:before="480"/>
            <w:jc w:val="center"/>
            <w:rPr>
              <w:color w:val="4472C4" w:themeColor="accent1"/>
            </w:rPr>
          </w:pPr>
          <w:r>
            <w:rPr>
              <w:noProof/>
              <w:lang w:val="en-ZA" w:eastAsia="en-ZA"/>
            </w:rPr>
            <mc:AlternateContent>
              <mc:Choice Requires="wps">
                <w:drawing>
                  <wp:anchor distT="45720" distB="45720" distL="114300" distR="114300" simplePos="0" relativeHeight="251667456" behindDoc="0" locked="0" layoutInCell="1" allowOverlap="1" wp14:anchorId="227E673B" wp14:editId="2D91A170">
                    <wp:simplePos x="0" y="0"/>
                    <wp:positionH relativeFrom="column">
                      <wp:posOffset>536271</wp:posOffset>
                    </wp:positionH>
                    <wp:positionV relativeFrom="paragraph">
                      <wp:posOffset>373490</wp:posOffset>
                    </wp:positionV>
                    <wp:extent cx="5645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1404620"/>
                            </a:xfrm>
                            <a:prstGeom prst="rect">
                              <a:avLst/>
                            </a:prstGeom>
                            <a:solidFill>
                              <a:srgbClr val="FFFFFF"/>
                            </a:solidFill>
                            <a:ln w="9525">
                              <a:noFill/>
                              <a:miter lim="800000"/>
                              <a:headEnd/>
                              <a:tailEnd/>
                            </a:ln>
                          </wps:spPr>
                          <wps:txbx>
                            <w:txbxContent>
                              <w:p w14:paraId="07726823" w14:textId="77777777" w:rsidR="00AC7938" w:rsidRDefault="00AC7938" w:rsidP="00AC7938">
                                <w:pPr>
                                  <w:jc w:val="center"/>
                                  <w:rPr>
                                    <w:rFonts w:ascii="Arial" w:hAnsi="Arial" w:cs="Arial"/>
                                    <w:b/>
                                    <w:sz w:val="48"/>
                                    <w:szCs w:val="48"/>
                                  </w:rPr>
                                </w:pPr>
                                <w:r w:rsidRPr="00AC7938">
                                  <w:rPr>
                                    <w:rFonts w:ascii="Arial" w:hAnsi="Arial" w:cs="Arial"/>
                                    <w:b/>
                                    <w:sz w:val="48"/>
                                    <w:szCs w:val="48"/>
                                  </w:rPr>
                                  <w:t>Invitation to interested companies and organisations to partner with the C4IR SA as</w:t>
                                </w:r>
                                <w:r>
                                  <w:rPr>
                                    <w:rFonts w:ascii="Arial" w:hAnsi="Arial" w:cs="Arial"/>
                                    <w:b/>
                                    <w:sz w:val="48"/>
                                    <w:szCs w:val="48"/>
                                  </w:rPr>
                                  <w:t xml:space="preserve"> </w:t>
                                </w:r>
                                <w:r w:rsidRPr="00AC7938">
                                  <w:rPr>
                                    <w:rFonts w:ascii="Arial" w:hAnsi="Arial" w:cs="Arial"/>
                                    <w:b/>
                                    <w:sz w:val="48"/>
                                    <w:szCs w:val="48"/>
                                  </w:rPr>
                                  <w:t>Tier 1 Core Members.</w:t>
                                </w:r>
                              </w:p>
                              <w:p w14:paraId="46CE821B" w14:textId="77777777" w:rsidR="00AC7938" w:rsidRDefault="00AC7938" w:rsidP="00AC7938">
                                <w:pPr>
                                  <w:jc w:val="center"/>
                                  <w:rPr>
                                    <w:rFonts w:ascii="Arial" w:hAnsi="Arial" w:cs="Arial"/>
                                    <w:b/>
                                    <w:sz w:val="48"/>
                                    <w:szCs w:val="48"/>
                                  </w:rPr>
                                </w:pPr>
                              </w:p>
                              <w:p w14:paraId="02531637" w14:textId="7B60ACB4" w:rsidR="00AC7938" w:rsidRPr="00AC7938" w:rsidRDefault="00AC7938" w:rsidP="00AC7938">
                                <w:pPr>
                                  <w:jc w:val="center"/>
                                  <w:rPr>
                                    <w:rFonts w:ascii="Arial" w:hAnsi="Arial" w:cs="Arial"/>
                                    <w:b/>
                                    <w:sz w:val="48"/>
                                    <w:szCs w:val="48"/>
                                  </w:rPr>
                                </w:pPr>
                                <w:r>
                                  <w:rPr>
                                    <w:rFonts w:ascii="Arial" w:hAnsi="Arial" w:cs="Arial"/>
                                    <w:b/>
                                    <w:sz w:val="48"/>
                                    <w:szCs w:val="48"/>
                                  </w:rPr>
                                  <w:t>F</w:t>
                                </w:r>
                                <w:r w:rsidRPr="00AC7938">
                                  <w:rPr>
                                    <w:rFonts w:ascii="Arial" w:hAnsi="Arial" w:cs="Arial"/>
                                    <w:b/>
                                    <w:sz w:val="48"/>
                                    <w:szCs w:val="48"/>
                                  </w:rPr>
                                  <w:t>irst call deadline: 29 January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E673B" id="_x0000_t202" coordsize="21600,21600" o:spt="202" path="m,l,21600r21600,l21600,xe">
                    <v:stroke joinstyle="miter"/>
                    <v:path gradientshapeok="t" o:connecttype="rect"/>
                  </v:shapetype>
                  <v:shape id="Text Box 2" o:spid="_x0000_s1026" type="#_x0000_t202" style="position:absolute;left:0;text-align:left;margin-left:42.25pt;margin-top:29.4pt;width:444.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" stroked="f">
                    <v:textbox style="mso-fit-shape-to-text:t">
                      <w:txbxContent>
                        <w:p w14:paraId="07726823" w14:textId="77777777" w:rsidR="00AC7938" w:rsidRDefault="00AC7938" w:rsidP="00AC7938">
                          <w:pPr>
                            <w:jc w:val="center"/>
                            <w:rPr>
                              <w:rFonts w:ascii="Arial" w:hAnsi="Arial" w:cs="Arial"/>
                              <w:b/>
                              <w:sz w:val="48"/>
                              <w:szCs w:val="48"/>
                            </w:rPr>
                          </w:pPr>
                          <w:r w:rsidRPr="00AC7938">
                            <w:rPr>
                              <w:rFonts w:ascii="Arial" w:hAnsi="Arial" w:cs="Arial"/>
                              <w:b/>
                              <w:sz w:val="48"/>
                              <w:szCs w:val="48"/>
                            </w:rPr>
                            <w:t>Invitation to interested companies and organisations to partner with the C4IR SA as</w:t>
                          </w:r>
                          <w:r>
                            <w:rPr>
                              <w:rFonts w:ascii="Arial" w:hAnsi="Arial" w:cs="Arial"/>
                              <w:b/>
                              <w:sz w:val="48"/>
                              <w:szCs w:val="48"/>
                            </w:rPr>
                            <w:t xml:space="preserve"> </w:t>
                          </w:r>
                          <w:r w:rsidRPr="00AC7938">
                            <w:rPr>
                              <w:rFonts w:ascii="Arial" w:hAnsi="Arial" w:cs="Arial"/>
                              <w:b/>
                              <w:sz w:val="48"/>
                              <w:szCs w:val="48"/>
                            </w:rPr>
                            <w:t>Tier 1 Core Members.</w:t>
                          </w:r>
                        </w:p>
                        <w:p w14:paraId="46CE821B" w14:textId="77777777" w:rsidR="00AC7938" w:rsidRDefault="00AC7938" w:rsidP="00AC7938">
                          <w:pPr>
                            <w:jc w:val="center"/>
                            <w:rPr>
                              <w:rFonts w:ascii="Arial" w:hAnsi="Arial" w:cs="Arial"/>
                              <w:b/>
                              <w:sz w:val="48"/>
                              <w:szCs w:val="48"/>
                            </w:rPr>
                          </w:pPr>
                        </w:p>
                        <w:p w14:paraId="02531637" w14:textId="7B60ACB4" w:rsidR="00AC7938" w:rsidRPr="00AC7938" w:rsidRDefault="00AC7938" w:rsidP="00AC7938">
                          <w:pPr>
                            <w:jc w:val="center"/>
                            <w:rPr>
                              <w:rFonts w:ascii="Arial" w:hAnsi="Arial" w:cs="Arial"/>
                              <w:b/>
                              <w:sz w:val="48"/>
                              <w:szCs w:val="48"/>
                            </w:rPr>
                          </w:pPr>
                          <w:r>
                            <w:rPr>
                              <w:rFonts w:ascii="Arial" w:hAnsi="Arial" w:cs="Arial"/>
                              <w:b/>
                              <w:sz w:val="48"/>
                              <w:szCs w:val="48"/>
                            </w:rPr>
                            <w:t>F</w:t>
                          </w:r>
                          <w:r w:rsidRPr="00AC7938">
                            <w:rPr>
                              <w:rFonts w:ascii="Arial" w:hAnsi="Arial" w:cs="Arial"/>
                              <w:b/>
                              <w:sz w:val="48"/>
                              <w:szCs w:val="48"/>
                            </w:rPr>
                            <w:t>irst call deadline: 29 January 2021</w:t>
                          </w:r>
                        </w:p>
                      </w:txbxContent>
                    </v:textbox>
                    <w10:wrap type="square"/>
                  </v:shape>
                </w:pict>
              </mc:Fallback>
            </mc:AlternateContent>
          </w:r>
        </w:p>
        <w:p w14:paraId="0361013B" w14:textId="550862AA" w:rsidR="00AC7938" w:rsidRDefault="00AC7938"/>
        <w:p w14:paraId="05D29E88" w14:textId="2F60454D" w:rsidR="00AC7938" w:rsidRPr="00AC7938" w:rsidRDefault="00AC7938" w:rsidP="00AC7938"/>
        <w:p w14:paraId="51EFC49E" w14:textId="310016CE" w:rsidR="00AC7938" w:rsidRPr="00AC7938" w:rsidRDefault="00AC7938" w:rsidP="00AC7938"/>
        <w:p w14:paraId="7A5F4D8D" w14:textId="77777777" w:rsidR="00AC7938" w:rsidRPr="00AC7938" w:rsidRDefault="00AC7938" w:rsidP="00AC7938"/>
        <w:p w14:paraId="691BB01B" w14:textId="71587493" w:rsidR="00AC7938" w:rsidRPr="00AC7938" w:rsidRDefault="00AC7938" w:rsidP="00AC7938"/>
        <w:p w14:paraId="3A642DEF" w14:textId="77777777" w:rsidR="00AC7938" w:rsidRPr="00AC7938" w:rsidRDefault="00AC7938" w:rsidP="00AC7938"/>
        <w:p w14:paraId="14C84FC1" w14:textId="0433138F" w:rsidR="00AC7938" w:rsidRPr="00AC7938" w:rsidRDefault="00AC7938" w:rsidP="00AC7938"/>
        <w:p w14:paraId="4BC2D909" w14:textId="77777777" w:rsidR="00AC7938" w:rsidRPr="00AC7938" w:rsidRDefault="00AC7938" w:rsidP="00AC7938"/>
        <w:p w14:paraId="487E4606" w14:textId="53649983" w:rsidR="00AC7938" w:rsidRPr="00AC7938" w:rsidRDefault="00AC7938" w:rsidP="00AC7938"/>
        <w:p w14:paraId="59425D45" w14:textId="77777777" w:rsidR="00AC7938" w:rsidRPr="00AC7938" w:rsidRDefault="00AC7938" w:rsidP="00AC7938"/>
        <w:p w14:paraId="5D62C9B7" w14:textId="4BE72D2E" w:rsidR="00AC7938" w:rsidRPr="00AC7938" w:rsidRDefault="00AC7938" w:rsidP="00AC7938">
          <w:r>
            <w:rPr>
              <w:noProof/>
              <w:lang w:val="en-ZA" w:eastAsia="en-ZA"/>
            </w:rPr>
            <mc:AlternateContent>
              <mc:Choice Requires="wps">
                <w:drawing>
                  <wp:anchor distT="0" distB="0" distL="114300" distR="114300" simplePos="0" relativeHeight="251668480" behindDoc="0" locked="0" layoutInCell="1" allowOverlap="1" wp14:anchorId="410D2355" wp14:editId="62DC2186">
                    <wp:simplePos x="0" y="0"/>
                    <wp:positionH relativeFrom="column">
                      <wp:posOffset>1379496</wp:posOffset>
                    </wp:positionH>
                    <wp:positionV relativeFrom="paragraph">
                      <wp:posOffset>25400</wp:posOffset>
                    </wp:positionV>
                    <wp:extent cx="4118776" cy="7952"/>
                    <wp:effectExtent l="19050" t="19050" r="34290" b="30480"/>
                    <wp:wrapNone/>
                    <wp:docPr id="5" name="Straight Connector 5"/>
                    <wp:cNvGraphicFramePr/>
                    <a:graphic xmlns:a="http://schemas.openxmlformats.org/drawingml/2006/main">
                      <a:graphicData uri="http://schemas.microsoft.com/office/word/2010/wordprocessingShape">
                        <wps:wsp>
                          <wps:cNvCnPr/>
                          <wps:spPr>
                            <a:xfrm flipV="1">
                              <a:off x="0" y="0"/>
                              <a:ext cx="4118776" cy="795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9CA4F" id="Straight Connector 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6pt,2pt" to="432.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" strokecolor="black [3213]" strokeweight="2.25pt">
                    <v:stroke joinstyle="miter"/>
                  </v:line>
                </w:pict>
              </mc:Fallback>
            </mc:AlternateContent>
          </w:r>
        </w:p>
        <w:p w14:paraId="3DBDE9ED" w14:textId="74BB6494" w:rsidR="00AC7938" w:rsidRDefault="00AC7938"/>
        <w:p w14:paraId="6F9A6123" w14:textId="42B243FE" w:rsidR="00AC7938" w:rsidRDefault="00AC7938" w:rsidP="00AC7938">
          <w:pPr>
            <w:tabs>
              <w:tab w:val="left" w:pos="3644"/>
            </w:tabs>
          </w:pPr>
          <w:r>
            <w:tab/>
          </w:r>
        </w:p>
        <w:p w14:paraId="48E8F892" w14:textId="6200EB5E" w:rsidR="008F0BEC" w:rsidRDefault="008F0BEC">
          <w:r w:rsidRPr="00AC7938">
            <w:br w:type="page"/>
          </w:r>
        </w:p>
        <w:bookmarkStart w:id="0" w:name="_GoBack" w:displacedByCustomXml="next"/>
        <w:bookmarkEnd w:id="0" w:displacedByCustomXml="next"/>
      </w:sdtContent>
    </w:sdt>
    <w:p w14:paraId="122507F8" w14:textId="13ADDF28" w:rsidR="00826171" w:rsidRPr="00371E6E" w:rsidRDefault="00826171" w:rsidP="00371E6E">
      <w:pPr>
        <w:jc w:val="both"/>
        <w:rPr>
          <w:rFonts w:ascii="Arial" w:hAnsi="Arial" w:cs="Arial"/>
          <w:sz w:val="22"/>
          <w:szCs w:val="22"/>
          <w:lang w:val="en-US"/>
        </w:rPr>
      </w:pPr>
    </w:p>
    <w:p w14:paraId="7E9043D9" w14:textId="77777777" w:rsidR="00371E6E" w:rsidRPr="00371E6E" w:rsidRDefault="00371E6E" w:rsidP="00371E6E">
      <w:pPr>
        <w:numPr>
          <w:ilvl w:val="0"/>
          <w:numId w:val="20"/>
        </w:numPr>
        <w:autoSpaceDE w:val="0"/>
        <w:autoSpaceDN w:val="0"/>
        <w:adjustRightInd w:val="0"/>
        <w:spacing w:after="160" w:line="259" w:lineRule="auto"/>
        <w:contextualSpacing/>
        <w:jc w:val="both"/>
        <w:rPr>
          <w:rFonts w:ascii="Arial" w:eastAsia="Calibri" w:hAnsi="Arial" w:cs="Arial"/>
          <w:b/>
          <w:sz w:val="22"/>
          <w:szCs w:val="22"/>
          <w:lang w:val="en-BZ"/>
        </w:rPr>
      </w:pPr>
      <w:r w:rsidRPr="00371E6E">
        <w:rPr>
          <w:rFonts w:ascii="Arial" w:eastAsia="Calibri" w:hAnsi="Arial" w:cs="Arial"/>
          <w:b/>
          <w:sz w:val="22"/>
          <w:szCs w:val="22"/>
          <w:lang w:val="en-BZ"/>
        </w:rPr>
        <w:t>Introduction</w:t>
      </w:r>
    </w:p>
    <w:p w14:paraId="7F87E22D" w14:textId="77777777" w:rsidR="00371E6E" w:rsidRPr="00371E6E" w:rsidRDefault="00371E6E" w:rsidP="00371E6E">
      <w:pPr>
        <w:autoSpaceDE w:val="0"/>
        <w:autoSpaceDN w:val="0"/>
        <w:adjustRightInd w:val="0"/>
        <w:spacing w:line="360" w:lineRule="auto"/>
        <w:jc w:val="both"/>
        <w:rPr>
          <w:rFonts w:ascii="Arial" w:eastAsia="Calibri" w:hAnsi="Arial" w:cs="Arial"/>
          <w:b/>
          <w:sz w:val="22"/>
          <w:szCs w:val="22"/>
          <w:lang w:val="en-BZ"/>
        </w:rPr>
      </w:pPr>
    </w:p>
    <w:p w14:paraId="1AFCCC6A" w14:textId="77777777" w:rsidR="00371E6E" w:rsidRPr="00371E6E" w:rsidRDefault="00371E6E" w:rsidP="00371E6E">
      <w:pPr>
        <w:spacing w:after="160" w:line="360" w:lineRule="auto"/>
        <w:jc w:val="both"/>
        <w:rPr>
          <w:rFonts w:ascii="Arial" w:eastAsia="Calibri" w:hAnsi="Arial" w:cs="Arial"/>
          <w:sz w:val="22"/>
          <w:szCs w:val="22"/>
          <w:lang w:val="en-ZA"/>
        </w:rPr>
      </w:pPr>
      <w:r w:rsidRPr="00371E6E">
        <w:rPr>
          <w:rFonts w:ascii="Arial" w:eastAsia="Calibri" w:hAnsi="Arial" w:cs="Arial"/>
          <w:sz w:val="22"/>
          <w:szCs w:val="22"/>
          <w:lang w:val="en-ZA"/>
        </w:rPr>
        <w:t>The technological advances in the fourth industrial revolution, inevitably, have both merits and risks. The extent to which the benefits are maximised and the risks mitigated depends on the quality of governance protocols – policies, regulations, norms, standards and incentives – that shape the development and deployment of technologies. Governance must be stable, interoperable, predictable and transparent enough to build confidence among investors, companies, scientists and the general public, but also agile enough to remain relevant in the face of rapid advances in technology.</w:t>
      </w:r>
    </w:p>
    <w:p w14:paraId="6F3ABFEB" w14:textId="77777777" w:rsidR="00371E6E" w:rsidRPr="00371E6E" w:rsidRDefault="00371E6E" w:rsidP="00371E6E">
      <w:pPr>
        <w:spacing w:after="160" w:line="360" w:lineRule="auto"/>
        <w:jc w:val="both"/>
        <w:rPr>
          <w:rFonts w:ascii="Arial" w:eastAsia="Calibri" w:hAnsi="Arial" w:cs="Arial"/>
          <w:sz w:val="22"/>
          <w:szCs w:val="22"/>
          <w:lang w:val="en-ZA"/>
        </w:rPr>
      </w:pPr>
      <w:r w:rsidRPr="00371E6E">
        <w:rPr>
          <w:rFonts w:ascii="Arial" w:eastAsia="Calibri" w:hAnsi="Arial" w:cs="Arial"/>
          <w:sz w:val="22"/>
          <w:szCs w:val="22"/>
          <w:lang w:val="en-ZA"/>
        </w:rPr>
        <w:t>South Africa’s adoption of transformative technologies should be in the form of a unique model, strategy and objectives, informed by South Africa’s socioeconomic imperatives, and shaped by South Africa’s unique contexts and circumstances as a developing economy. Due to the globalised nature of the economy and digital transformation, South Africa and Africa as a whole will need to actively collaborate both domestically and internationally in order to remain competitive.</w:t>
      </w:r>
    </w:p>
    <w:p w14:paraId="3BE18A2A" w14:textId="77777777" w:rsidR="00371E6E" w:rsidRPr="00371E6E" w:rsidRDefault="00371E6E" w:rsidP="00371E6E">
      <w:pPr>
        <w:spacing w:after="160" w:line="360" w:lineRule="auto"/>
        <w:jc w:val="both"/>
        <w:rPr>
          <w:rFonts w:ascii="Arial" w:eastAsia="Calibri" w:hAnsi="Arial" w:cs="Arial"/>
          <w:sz w:val="22"/>
          <w:szCs w:val="22"/>
          <w:lang w:val="en-ZA"/>
        </w:rPr>
      </w:pPr>
      <w:r w:rsidRPr="00371E6E">
        <w:rPr>
          <w:rFonts w:ascii="Arial" w:eastAsia="Calibri" w:hAnsi="Arial" w:cs="Arial"/>
          <w:sz w:val="22"/>
          <w:szCs w:val="22"/>
          <w:lang w:val="en-ZA"/>
        </w:rPr>
        <w:t xml:space="preserve">The South African Presidency, through the Department of Science and Innovation has established a Centre for the Fourth Industrial Revolution (C4IR SA) to lead the process of developing quality governance protocols that aim to maximise the benefits of the South African economy. The C4IR SA is managed and operated by the Council for Scientific and Industrial Research. It is affiliated to the World Economic Forum’s Fourth Industrial Revolution Network (C4IR Global Network) to tap into the expertise available within the C4IR Global Network. </w:t>
      </w:r>
    </w:p>
    <w:p w14:paraId="567E4765" w14:textId="6C2614B5" w:rsidR="00371E6E" w:rsidRPr="00371E6E" w:rsidRDefault="00371E6E" w:rsidP="00371E6E">
      <w:pPr>
        <w:spacing w:after="160" w:line="360" w:lineRule="auto"/>
        <w:jc w:val="both"/>
        <w:rPr>
          <w:rFonts w:ascii="Arial" w:eastAsia="Calibri" w:hAnsi="Arial" w:cs="Arial"/>
          <w:sz w:val="22"/>
          <w:szCs w:val="22"/>
          <w:lang w:val="en-ZA"/>
        </w:rPr>
      </w:pPr>
      <w:r w:rsidRPr="00371E6E">
        <w:rPr>
          <w:rFonts w:ascii="Arial" w:eastAsia="Calibri" w:hAnsi="Arial" w:cs="Arial"/>
          <w:sz w:val="22"/>
          <w:szCs w:val="22"/>
          <w:lang w:val="en-ZA"/>
        </w:rPr>
        <w:t>The C4IR Network’s vision is to help shape the development and application of emerging technologies for the benefit of humanity. The C4IR Network’s mission is to co-design, test and</w:t>
      </w:r>
      <w:r w:rsidRPr="00371E6E">
        <w:rPr>
          <w:rFonts w:ascii="Tahoma" w:eastAsia="MS Gothic" w:hAnsi="Tahoma" w:cs="Tahoma"/>
          <w:sz w:val="22"/>
          <w:szCs w:val="22"/>
          <w:lang w:val="en-ZA"/>
        </w:rPr>
        <w:t> </w:t>
      </w:r>
      <w:r w:rsidRPr="00371E6E">
        <w:rPr>
          <w:rFonts w:ascii="Arial" w:eastAsia="Calibri" w:hAnsi="Arial" w:cs="Arial"/>
          <w:sz w:val="22"/>
          <w:szCs w:val="22"/>
          <w:lang w:val="en-ZA"/>
        </w:rPr>
        <w:t>refine governance protocols and policy frameworks to maximise the benefits and minimise the risks of advanced science and technology.</w:t>
      </w:r>
    </w:p>
    <w:p w14:paraId="7D7AF9B6" w14:textId="7A28C1D4" w:rsidR="00C61CF3" w:rsidRPr="00371E6E" w:rsidRDefault="00371E6E" w:rsidP="00371E6E">
      <w:pPr>
        <w:pStyle w:val="NoSpacing"/>
        <w:spacing w:line="360" w:lineRule="auto"/>
        <w:jc w:val="both"/>
        <w:rPr>
          <w:rFonts w:ascii="Arial" w:hAnsi="Arial" w:cs="Arial"/>
        </w:rPr>
      </w:pPr>
      <w:r w:rsidRPr="00371E6E">
        <w:rPr>
          <w:rFonts w:ascii="Arial" w:hAnsi="Arial" w:cs="Arial"/>
          <w:bCs/>
        </w:rPr>
        <w:t>The C4IR SA will be led by government, but driven by society and industry. A Governance Board will be established to guide the activities of the Centre. It will primarily consist of Tier 1 Core Members, and will be complemented by representation from government and other stakeholder groups.</w:t>
      </w:r>
    </w:p>
    <w:p w14:paraId="0695AC2A" w14:textId="36FA7EA1" w:rsidR="00C61CF3" w:rsidRPr="00371E6E" w:rsidRDefault="00C61CF3" w:rsidP="00371E6E">
      <w:pPr>
        <w:spacing w:line="360" w:lineRule="auto"/>
        <w:jc w:val="both"/>
        <w:rPr>
          <w:rFonts w:ascii="Arial" w:hAnsi="Arial" w:cs="Arial"/>
          <w:sz w:val="22"/>
          <w:szCs w:val="22"/>
        </w:rPr>
      </w:pPr>
    </w:p>
    <w:p w14:paraId="00F702DB" w14:textId="77777777" w:rsidR="00371E6E" w:rsidRPr="00371E6E" w:rsidRDefault="00371E6E" w:rsidP="00371E6E">
      <w:pPr>
        <w:numPr>
          <w:ilvl w:val="0"/>
          <w:numId w:val="20"/>
        </w:numPr>
        <w:autoSpaceDE w:val="0"/>
        <w:autoSpaceDN w:val="0"/>
        <w:adjustRightInd w:val="0"/>
        <w:spacing w:after="160" w:line="360" w:lineRule="auto"/>
        <w:contextualSpacing/>
        <w:jc w:val="both"/>
        <w:rPr>
          <w:rFonts w:ascii="Arial" w:eastAsia="Calibri" w:hAnsi="Arial" w:cs="Arial"/>
          <w:b/>
          <w:sz w:val="22"/>
          <w:szCs w:val="22"/>
          <w:lang w:val="en-BZ"/>
        </w:rPr>
      </w:pPr>
      <w:r w:rsidRPr="00371E6E">
        <w:rPr>
          <w:rFonts w:ascii="Arial" w:eastAsia="Calibri" w:hAnsi="Arial" w:cs="Arial"/>
          <w:b/>
          <w:sz w:val="22"/>
          <w:szCs w:val="22"/>
          <w:lang w:val="en-BZ"/>
        </w:rPr>
        <w:t>Invitation to prospective Tier 1 Core Members to partner with the C4IR SA</w:t>
      </w:r>
    </w:p>
    <w:p w14:paraId="1F35440F" w14:textId="77777777" w:rsidR="00371E6E" w:rsidRPr="00371E6E" w:rsidRDefault="00371E6E" w:rsidP="00371E6E">
      <w:pPr>
        <w:spacing w:line="360" w:lineRule="auto"/>
        <w:jc w:val="both"/>
        <w:rPr>
          <w:rFonts w:ascii="Arial" w:eastAsia="Calibri" w:hAnsi="Arial" w:cs="Arial"/>
          <w:color w:val="000000"/>
          <w:sz w:val="22"/>
          <w:szCs w:val="22"/>
          <w:lang w:val="en-BZ"/>
        </w:rPr>
      </w:pPr>
    </w:p>
    <w:p w14:paraId="5980A547" w14:textId="113EFB46" w:rsidR="00371E6E" w:rsidRPr="00371E6E" w:rsidRDefault="00371E6E" w:rsidP="00371E6E">
      <w:pPr>
        <w:spacing w:line="360" w:lineRule="auto"/>
        <w:jc w:val="both"/>
        <w:rPr>
          <w:rFonts w:ascii="Arial" w:eastAsia="Calibri" w:hAnsi="Arial" w:cs="Arial"/>
          <w:color w:val="000000"/>
          <w:sz w:val="22"/>
          <w:szCs w:val="22"/>
          <w:lang w:val="en-BZ"/>
        </w:rPr>
      </w:pPr>
      <w:r w:rsidRPr="00371E6E">
        <w:rPr>
          <w:rFonts w:ascii="Arial" w:eastAsia="Calibri" w:hAnsi="Arial" w:cs="Arial"/>
          <w:color w:val="000000"/>
          <w:sz w:val="22"/>
          <w:szCs w:val="22"/>
          <w:lang w:val="en-BZ"/>
        </w:rPr>
        <w:t xml:space="preserve">The C4IR-SA invites companies and organisations in the private and public sectors, and other stakeholder groups representative of any of the sectors of the economy to herein express their interest to partner with the C4IR SA as Tier 1 Core Members, as per the guidance in section 3 of this invitation. The expression of </w:t>
      </w:r>
      <w:r w:rsidRPr="00371E6E">
        <w:rPr>
          <w:rFonts w:ascii="Arial" w:eastAsia="Calibri" w:hAnsi="Arial" w:cs="Arial"/>
          <w:color w:val="000000"/>
          <w:sz w:val="22"/>
          <w:szCs w:val="22"/>
          <w:lang w:val="en-BZ"/>
        </w:rPr>
        <w:lastRenderedPageBreak/>
        <w:t xml:space="preserve">interest should be forwarded to Ms </w:t>
      </w:r>
      <w:proofErr w:type="spellStart"/>
      <w:r w:rsidRPr="00371E6E">
        <w:rPr>
          <w:rFonts w:ascii="Arial" w:eastAsia="Calibri" w:hAnsi="Arial" w:cs="Arial"/>
          <w:color w:val="000000"/>
          <w:sz w:val="22"/>
          <w:szCs w:val="22"/>
          <w:lang w:val="en-BZ"/>
        </w:rPr>
        <w:t>Sokhu</w:t>
      </w:r>
      <w:proofErr w:type="spellEnd"/>
      <w:r w:rsidRPr="00371E6E">
        <w:rPr>
          <w:rFonts w:ascii="Arial" w:eastAsia="Calibri" w:hAnsi="Arial" w:cs="Arial"/>
          <w:color w:val="000000"/>
          <w:sz w:val="22"/>
          <w:szCs w:val="22"/>
          <w:lang w:val="en-BZ"/>
        </w:rPr>
        <w:t xml:space="preserve"> </w:t>
      </w:r>
      <w:proofErr w:type="spellStart"/>
      <w:r w:rsidRPr="00371E6E">
        <w:rPr>
          <w:rFonts w:ascii="Arial" w:eastAsia="Calibri" w:hAnsi="Arial" w:cs="Arial"/>
          <w:color w:val="000000"/>
          <w:sz w:val="22"/>
          <w:szCs w:val="22"/>
          <w:lang w:val="en-BZ"/>
        </w:rPr>
        <w:t>Sibiya</w:t>
      </w:r>
      <w:proofErr w:type="spellEnd"/>
      <w:r w:rsidRPr="00371E6E">
        <w:rPr>
          <w:rFonts w:ascii="Arial" w:eastAsia="Calibri" w:hAnsi="Arial" w:cs="Arial"/>
          <w:color w:val="000000"/>
          <w:sz w:val="22"/>
          <w:szCs w:val="22"/>
          <w:lang w:val="en-BZ"/>
        </w:rPr>
        <w:t xml:space="preserve"> via email to </w:t>
      </w:r>
      <w:hyperlink r:id="rId9" w:history="1">
        <w:r w:rsidRPr="00371E6E">
          <w:rPr>
            <w:rFonts w:ascii="Arial" w:eastAsia="Calibri" w:hAnsi="Arial" w:cs="Arial"/>
            <w:color w:val="0563C1"/>
            <w:sz w:val="22"/>
            <w:szCs w:val="22"/>
            <w:u w:val="single"/>
            <w:lang w:val="en-BZ"/>
          </w:rPr>
          <w:t>SSibiya4@csir.co.za</w:t>
        </w:r>
      </w:hyperlink>
      <w:r w:rsidRPr="00371E6E">
        <w:rPr>
          <w:rFonts w:ascii="Arial" w:eastAsia="Calibri" w:hAnsi="Arial" w:cs="Arial"/>
          <w:color w:val="000000"/>
          <w:sz w:val="22"/>
          <w:szCs w:val="22"/>
          <w:lang w:val="en-BZ"/>
        </w:rPr>
        <w:t xml:space="preserve"> or</w:t>
      </w:r>
      <w:r w:rsidR="00A80D9F">
        <w:rPr>
          <w:rFonts w:ascii="Arial" w:eastAsia="Calibri" w:hAnsi="Arial" w:cs="Arial"/>
          <w:color w:val="000000"/>
          <w:sz w:val="22"/>
          <w:szCs w:val="22"/>
          <w:lang w:val="en-BZ"/>
        </w:rPr>
        <w:t xml:space="preserve"> </w:t>
      </w:r>
      <w:hyperlink r:id="rId10" w:history="1">
        <w:r w:rsidR="00A80D9F" w:rsidRPr="007C2716">
          <w:rPr>
            <w:rStyle w:val="Hyperlink"/>
            <w:rFonts w:ascii="Arial" w:eastAsia="Calibri" w:hAnsi="Arial" w:cs="Arial"/>
            <w:sz w:val="22"/>
            <w:szCs w:val="22"/>
            <w:lang w:val="en-BZ"/>
          </w:rPr>
          <w:t>SAC4IR@csir.co.za</w:t>
        </w:r>
      </w:hyperlink>
      <w:r w:rsidRPr="00371E6E">
        <w:rPr>
          <w:rFonts w:ascii="Arial" w:eastAsia="Calibri" w:hAnsi="Arial" w:cs="Arial"/>
          <w:color w:val="000000"/>
          <w:sz w:val="22"/>
          <w:szCs w:val="22"/>
          <w:lang w:val="en-BZ"/>
        </w:rPr>
        <w:t>. Alternatively, she can be contacted via telephone on 012 8412155 or cell phone on 064 511 3628.</w:t>
      </w:r>
    </w:p>
    <w:p w14:paraId="3751721E" w14:textId="77777777" w:rsidR="00371E6E" w:rsidRPr="00371E6E" w:rsidRDefault="00371E6E" w:rsidP="00371E6E">
      <w:pPr>
        <w:spacing w:line="360" w:lineRule="auto"/>
        <w:jc w:val="both"/>
        <w:rPr>
          <w:rFonts w:ascii="Arial" w:eastAsia="Calibri" w:hAnsi="Arial" w:cs="Arial"/>
          <w:color w:val="000000"/>
          <w:sz w:val="22"/>
          <w:szCs w:val="22"/>
          <w:lang w:val="en-BZ"/>
        </w:rPr>
      </w:pPr>
    </w:p>
    <w:p w14:paraId="4A93B879" w14:textId="77777777" w:rsidR="00371E6E" w:rsidRPr="00371E6E" w:rsidRDefault="00371E6E" w:rsidP="00371E6E">
      <w:pPr>
        <w:spacing w:line="360" w:lineRule="auto"/>
        <w:jc w:val="both"/>
        <w:rPr>
          <w:rFonts w:ascii="Arial" w:eastAsia="Calibri" w:hAnsi="Arial" w:cs="Arial"/>
          <w:color w:val="000000"/>
          <w:sz w:val="22"/>
          <w:szCs w:val="22"/>
          <w:lang w:val="en-BZ"/>
        </w:rPr>
      </w:pPr>
      <w:r w:rsidRPr="00371E6E">
        <w:rPr>
          <w:rFonts w:ascii="Arial" w:eastAsia="Calibri" w:hAnsi="Arial" w:cs="Arial"/>
          <w:color w:val="000000"/>
          <w:sz w:val="22"/>
          <w:szCs w:val="22"/>
          <w:lang w:val="en-BZ"/>
        </w:rPr>
        <w:t xml:space="preserve">The C4IR-SA prospectus with details of the benefits and obligations of the Tier 1 Core Members, the C4IR SA Founding Document (Constitution) and membership forms will be made available when the C4IR SA follows up with prospective partners who formally express interest in this invitation. </w:t>
      </w:r>
    </w:p>
    <w:p w14:paraId="2018D00D" w14:textId="77777777" w:rsidR="00371E6E" w:rsidRPr="00371E6E" w:rsidRDefault="00371E6E" w:rsidP="00371E6E">
      <w:pPr>
        <w:autoSpaceDE w:val="0"/>
        <w:autoSpaceDN w:val="0"/>
        <w:adjustRightInd w:val="0"/>
        <w:spacing w:line="360" w:lineRule="auto"/>
        <w:jc w:val="both"/>
        <w:rPr>
          <w:rFonts w:ascii="Arial" w:eastAsia="Calibri" w:hAnsi="Arial" w:cs="Arial"/>
          <w:color w:val="000000"/>
          <w:sz w:val="22"/>
          <w:szCs w:val="22"/>
          <w:lang w:val="en-BZ"/>
        </w:rPr>
      </w:pPr>
    </w:p>
    <w:p w14:paraId="72F2513F" w14:textId="77777777" w:rsidR="00371E6E" w:rsidRPr="00371E6E" w:rsidRDefault="00371E6E" w:rsidP="00371E6E">
      <w:pPr>
        <w:numPr>
          <w:ilvl w:val="1"/>
          <w:numId w:val="20"/>
        </w:numPr>
        <w:autoSpaceDE w:val="0"/>
        <w:autoSpaceDN w:val="0"/>
        <w:adjustRightInd w:val="0"/>
        <w:spacing w:after="160" w:line="360" w:lineRule="auto"/>
        <w:contextualSpacing/>
        <w:jc w:val="both"/>
        <w:rPr>
          <w:rFonts w:ascii="Arial" w:eastAsia="Calibri" w:hAnsi="Arial" w:cs="Arial"/>
          <w:b/>
          <w:sz w:val="22"/>
          <w:szCs w:val="22"/>
          <w:lang w:val="en-BZ"/>
        </w:rPr>
      </w:pPr>
      <w:r w:rsidRPr="00371E6E">
        <w:rPr>
          <w:rFonts w:ascii="Arial" w:eastAsia="Calibri" w:hAnsi="Arial" w:cs="Arial"/>
          <w:b/>
          <w:sz w:val="22"/>
          <w:szCs w:val="22"/>
          <w:lang w:val="en-BZ"/>
        </w:rPr>
        <w:t>C4IR SA focus areas</w:t>
      </w:r>
    </w:p>
    <w:p w14:paraId="5523C583"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05E91BAB" w14:textId="37E9611C"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Stakeholders in workshops hosted by the C4IR SA in October 2019 identified the following initial focus areas:</w:t>
      </w:r>
    </w:p>
    <w:p w14:paraId="5AD7316E" w14:textId="77777777" w:rsidR="00371E6E" w:rsidRPr="00371E6E" w:rsidRDefault="00371E6E" w:rsidP="00371E6E">
      <w:pPr>
        <w:numPr>
          <w:ilvl w:val="0"/>
          <w:numId w:val="21"/>
        </w:numPr>
        <w:autoSpaceDE w:val="0"/>
        <w:autoSpaceDN w:val="0"/>
        <w:adjustRightInd w:val="0"/>
        <w:spacing w:after="160" w:line="360" w:lineRule="auto"/>
        <w:contextualSpacing/>
        <w:jc w:val="both"/>
        <w:rPr>
          <w:rFonts w:ascii="Arial" w:eastAsia="Calibri" w:hAnsi="Arial" w:cs="Arial"/>
          <w:sz w:val="22"/>
          <w:szCs w:val="22"/>
          <w:lang w:val="en-BZ"/>
        </w:rPr>
      </w:pPr>
      <w:r w:rsidRPr="00371E6E">
        <w:rPr>
          <w:rFonts w:ascii="Arial" w:eastAsia="Calibri" w:hAnsi="Arial" w:cs="Arial"/>
          <w:sz w:val="22"/>
          <w:szCs w:val="22"/>
          <w:lang w:val="en-BZ"/>
        </w:rPr>
        <w:t>Data Policy;</w:t>
      </w:r>
    </w:p>
    <w:p w14:paraId="0C903FA7" w14:textId="77777777" w:rsidR="00371E6E" w:rsidRPr="00371E6E" w:rsidRDefault="00371E6E" w:rsidP="00371E6E">
      <w:pPr>
        <w:numPr>
          <w:ilvl w:val="0"/>
          <w:numId w:val="21"/>
        </w:numPr>
        <w:autoSpaceDE w:val="0"/>
        <w:autoSpaceDN w:val="0"/>
        <w:adjustRightInd w:val="0"/>
        <w:spacing w:after="160" w:line="360" w:lineRule="auto"/>
        <w:contextualSpacing/>
        <w:jc w:val="both"/>
        <w:rPr>
          <w:rFonts w:ascii="Arial" w:eastAsia="Calibri" w:hAnsi="Arial" w:cs="Arial"/>
          <w:sz w:val="22"/>
          <w:szCs w:val="22"/>
          <w:lang w:val="en-BZ"/>
        </w:rPr>
      </w:pPr>
      <w:r w:rsidRPr="00371E6E">
        <w:rPr>
          <w:rFonts w:ascii="Arial" w:eastAsia="Calibri" w:hAnsi="Arial" w:cs="Arial"/>
          <w:sz w:val="22"/>
          <w:szCs w:val="22"/>
          <w:lang w:val="en-BZ"/>
        </w:rPr>
        <w:t>Internet of Things (</w:t>
      </w:r>
      <w:proofErr w:type="spellStart"/>
      <w:r w:rsidRPr="00371E6E">
        <w:rPr>
          <w:rFonts w:ascii="Arial" w:eastAsia="Calibri" w:hAnsi="Arial" w:cs="Arial"/>
          <w:sz w:val="22"/>
          <w:szCs w:val="22"/>
          <w:lang w:val="en-BZ"/>
        </w:rPr>
        <w:t>IoT</w:t>
      </w:r>
      <w:proofErr w:type="spellEnd"/>
      <w:r w:rsidRPr="00371E6E">
        <w:rPr>
          <w:rFonts w:ascii="Arial" w:eastAsia="Calibri" w:hAnsi="Arial" w:cs="Arial"/>
          <w:sz w:val="22"/>
          <w:szCs w:val="22"/>
          <w:lang w:val="en-BZ"/>
        </w:rPr>
        <w:t>), robotics and smart cities;</w:t>
      </w:r>
    </w:p>
    <w:p w14:paraId="14E6925B" w14:textId="77777777" w:rsidR="00371E6E" w:rsidRPr="00371E6E" w:rsidRDefault="00371E6E" w:rsidP="00371E6E">
      <w:pPr>
        <w:numPr>
          <w:ilvl w:val="0"/>
          <w:numId w:val="21"/>
        </w:numPr>
        <w:autoSpaceDE w:val="0"/>
        <w:autoSpaceDN w:val="0"/>
        <w:adjustRightInd w:val="0"/>
        <w:spacing w:after="160" w:line="360" w:lineRule="auto"/>
        <w:contextualSpacing/>
        <w:jc w:val="both"/>
        <w:rPr>
          <w:rFonts w:ascii="Arial" w:eastAsia="Calibri" w:hAnsi="Arial" w:cs="Arial"/>
          <w:sz w:val="22"/>
          <w:szCs w:val="22"/>
          <w:lang w:val="en-BZ"/>
        </w:rPr>
      </w:pPr>
      <w:proofErr w:type="spellStart"/>
      <w:r w:rsidRPr="00371E6E">
        <w:rPr>
          <w:rFonts w:ascii="Arial" w:eastAsia="Calibri" w:hAnsi="Arial" w:cs="Arial"/>
          <w:sz w:val="22"/>
          <w:szCs w:val="22"/>
          <w:lang w:val="en-BZ"/>
        </w:rPr>
        <w:t>Blockchain</w:t>
      </w:r>
      <w:proofErr w:type="spellEnd"/>
      <w:r w:rsidRPr="00371E6E">
        <w:rPr>
          <w:rFonts w:ascii="Arial" w:eastAsia="Calibri" w:hAnsi="Arial" w:cs="Arial"/>
          <w:sz w:val="22"/>
          <w:szCs w:val="22"/>
          <w:lang w:val="en-BZ"/>
        </w:rPr>
        <w:t xml:space="preserve"> and distributed ledger technologies; and</w:t>
      </w:r>
    </w:p>
    <w:p w14:paraId="6C8978BC" w14:textId="77777777" w:rsidR="00371E6E" w:rsidRPr="00371E6E" w:rsidRDefault="00371E6E" w:rsidP="00371E6E">
      <w:pPr>
        <w:numPr>
          <w:ilvl w:val="0"/>
          <w:numId w:val="21"/>
        </w:numPr>
        <w:autoSpaceDE w:val="0"/>
        <w:autoSpaceDN w:val="0"/>
        <w:adjustRightInd w:val="0"/>
        <w:spacing w:after="160" w:line="360" w:lineRule="auto"/>
        <w:contextualSpacing/>
        <w:jc w:val="both"/>
        <w:rPr>
          <w:rFonts w:ascii="Arial" w:eastAsia="Calibri" w:hAnsi="Arial" w:cs="Arial"/>
          <w:sz w:val="22"/>
          <w:szCs w:val="22"/>
          <w:lang w:val="en-BZ"/>
        </w:rPr>
      </w:pPr>
      <w:r w:rsidRPr="00371E6E">
        <w:rPr>
          <w:rFonts w:ascii="Arial" w:eastAsia="Calibri" w:hAnsi="Arial" w:cs="Arial"/>
          <w:sz w:val="22"/>
          <w:szCs w:val="22"/>
          <w:lang w:val="en-BZ"/>
        </w:rPr>
        <w:t>Artificial intelligence and machine learning.</w:t>
      </w:r>
    </w:p>
    <w:p w14:paraId="70E9AFAB"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6EEC698C" w14:textId="62750F0B"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When in place, the C4IR SA Governance Board will and can identify and adopt additional areas on which the Centre will focus.</w:t>
      </w:r>
    </w:p>
    <w:p w14:paraId="784E88D5"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04233F87" w14:textId="57506D84" w:rsidR="00371E6E" w:rsidRPr="00371E6E" w:rsidRDefault="00371E6E" w:rsidP="00371E6E">
      <w:pPr>
        <w:pStyle w:val="ListParagraph"/>
        <w:numPr>
          <w:ilvl w:val="1"/>
          <w:numId w:val="20"/>
        </w:numPr>
        <w:autoSpaceDE w:val="0"/>
        <w:autoSpaceDN w:val="0"/>
        <w:adjustRightInd w:val="0"/>
        <w:spacing w:line="360" w:lineRule="auto"/>
        <w:jc w:val="both"/>
        <w:rPr>
          <w:rFonts w:ascii="Arial" w:eastAsia="Calibri" w:hAnsi="Arial" w:cs="Arial"/>
          <w:b/>
          <w:sz w:val="22"/>
          <w:szCs w:val="22"/>
          <w:lang w:val="en-BZ"/>
        </w:rPr>
      </w:pPr>
      <w:r w:rsidRPr="00371E6E">
        <w:rPr>
          <w:rFonts w:ascii="Arial" w:eastAsia="Calibri" w:hAnsi="Arial" w:cs="Arial"/>
          <w:b/>
          <w:sz w:val="22"/>
          <w:szCs w:val="22"/>
          <w:lang w:val="en-BZ"/>
        </w:rPr>
        <w:t>Membership Options</w:t>
      </w:r>
    </w:p>
    <w:p w14:paraId="5748C022"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1CFFCAFF"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The membership options available at the C4IR SA are as follows:</w:t>
      </w:r>
    </w:p>
    <w:p w14:paraId="74B3567A" w14:textId="77777777" w:rsid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5DBF8C28" w14:textId="4820BEC6" w:rsidR="00371E6E" w:rsidRPr="00371E6E" w:rsidRDefault="00371E6E" w:rsidP="00371E6E">
      <w:pPr>
        <w:autoSpaceDE w:val="0"/>
        <w:autoSpaceDN w:val="0"/>
        <w:adjustRightInd w:val="0"/>
        <w:spacing w:line="360" w:lineRule="auto"/>
        <w:jc w:val="both"/>
        <w:rPr>
          <w:rFonts w:ascii="Arial" w:eastAsia="Calibri" w:hAnsi="Arial" w:cs="Arial"/>
          <w:b/>
          <w:sz w:val="22"/>
          <w:szCs w:val="22"/>
          <w:lang w:val="en-BZ"/>
        </w:rPr>
      </w:pPr>
      <w:r w:rsidRPr="00371E6E">
        <w:rPr>
          <w:rFonts w:ascii="Arial" w:eastAsia="Calibri" w:hAnsi="Arial" w:cs="Arial"/>
          <w:b/>
          <w:sz w:val="22"/>
          <w:szCs w:val="22"/>
          <w:lang w:val="en-BZ"/>
        </w:rPr>
        <w:t xml:space="preserve">Tier 1 – Core Members </w:t>
      </w:r>
    </w:p>
    <w:p w14:paraId="1870B1AD"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365CF6D7"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Core Members will have a broad interest in the development of technology governance frameworks across all priority areas of the C4IR SA. They will form the C4IR SA Governance Board, as well as promote, inspire, guide and monitor the activities of the Centre. They will have the option to actively participate in the co-development of technology governance frameworks or policies and will have access to the results of projects prior to public dissemination.</w:t>
      </w:r>
    </w:p>
    <w:p w14:paraId="27766A67"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04DCB229" w14:textId="77777777" w:rsidR="00371E6E" w:rsidRPr="00371E6E" w:rsidRDefault="00371E6E" w:rsidP="00371E6E">
      <w:pPr>
        <w:autoSpaceDE w:val="0"/>
        <w:autoSpaceDN w:val="0"/>
        <w:adjustRightInd w:val="0"/>
        <w:spacing w:line="360" w:lineRule="auto"/>
        <w:jc w:val="both"/>
        <w:rPr>
          <w:rFonts w:ascii="Arial" w:eastAsia="Calibri" w:hAnsi="Arial" w:cs="Arial"/>
          <w:b/>
          <w:sz w:val="22"/>
          <w:szCs w:val="22"/>
          <w:lang w:val="en-BZ"/>
        </w:rPr>
      </w:pPr>
      <w:r w:rsidRPr="00371E6E">
        <w:rPr>
          <w:rFonts w:ascii="Arial" w:eastAsia="Calibri" w:hAnsi="Arial" w:cs="Arial"/>
          <w:b/>
          <w:sz w:val="22"/>
          <w:szCs w:val="22"/>
          <w:lang w:val="en-BZ"/>
        </w:rPr>
        <w:t>Tier 2 – Project Partners</w:t>
      </w:r>
    </w:p>
    <w:p w14:paraId="21AB7FFA"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4B594C52"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 xml:space="preserve">Project Partners are parties with a specific interest in one or more of the priority areas in the C4IR SA and the associated projects in that portfolio. </w:t>
      </w:r>
    </w:p>
    <w:p w14:paraId="3BD1CFF7"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7B23F8F7"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 xml:space="preserve">Project Partner invitations will be issued to prospective Project Partners as projects are being initiated by the C4IR SA. The option of prospective Project Partners proposing project ideas aligned to the focus of the C4IR SA will also be considered. </w:t>
      </w:r>
    </w:p>
    <w:p w14:paraId="2E130B73"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2BAB0E06"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 xml:space="preserve">Currently, the C4IR SA is initiating projects on Data Policy and Accelerating Industrial </w:t>
      </w:r>
      <w:proofErr w:type="spellStart"/>
      <w:r w:rsidRPr="00371E6E">
        <w:rPr>
          <w:rFonts w:ascii="Arial" w:eastAsia="Calibri" w:hAnsi="Arial" w:cs="Arial"/>
          <w:sz w:val="22"/>
          <w:szCs w:val="22"/>
          <w:lang w:val="en-BZ"/>
        </w:rPr>
        <w:t>IoT</w:t>
      </w:r>
      <w:proofErr w:type="spellEnd"/>
      <w:r w:rsidRPr="00371E6E">
        <w:rPr>
          <w:rFonts w:ascii="Arial" w:eastAsia="Calibri" w:hAnsi="Arial" w:cs="Arial"/>
          <w:sz w:val="22"/>
          <w:szCs w:val="22"/>
          <w:lang w:val="en-BZ"/>
        </w:rPr>
        <w:t xml:space="preserve"> for small, medium and micro enterprises.</w:t>
      </w:r>
    </w:p>
    <w:p w14:paraId="5C45CE73"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7D0DFC8C" w14:textId="77777777" w:rsidR="00371E6E" w:rsidRPr="00371E6E" w:rsidRDefault="00371E6E" w:rsidP="00371E6E">
      <w:pPr>
        <w:autoSpaceDE w:val="0"/>
        <w:autoSpaceDN w:val="0"/>
        <w:adjustRightInd w:val="0"/>
        <w:spacing w:line="360" w:lineRule="auto"/>
        <w:jc w:val="both"/>
        <w:rPr>
          <w:rFonts w:ascii="Arial" w:eastAsia="Calibri" w:hAnsi="Arial" w:cs="Arial"/>
          <w:b/>
          <w:sz w:val="22"/>
          <w:szCs w:val="22"/>
          <w:lang w:val="en-BZ"/>
        </w:rPr>
      </w:pPr>
      <w:r w:rsidRPr="00371E6E">
        <w:rPr>
          <w:rFonts w:ascii="Arial" w:eastAsia="Calibri" w:hAnsi="Arial" w:cs="Arial"/>
          <w:b/>
          <w:sz w:val="22"/>
          <w:szCs w:val="22"/>
          <w:lang w:val="en-BZ"/>
        </w:rPr>
        <w:t>Tier 3 – Knowledge Partners</w:t>
      </w:r>
    </w:p>
    <w:p w14:paraId="1C9E80D8"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07C1AD39"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 xml:space="preserve">Knowledge Partners will be drawn from academia, government, small business and civil society groups relevant to individual priority areas in the C4IR SA. </w:t>
      </w:r>
    </w:p>
    <w:p w14:paraId="2C1F1383"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3F3C5E15" w14:textId="1F097298" w:rsid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Invitations to Knowledge Partners will be issued as part of project initiation and they will participate in project working groups.</w:t>
      </w:r>
    </w:p>
    <w:p w14:paraId="487DF6D4" w14:textId="2372F30B" w:rsid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2B070D96" w14:textId="00470F1C" w:rsidR="00371E6E" w:rsidRPr="00371E6E" w:rsidRDefault="00371E6E" w:rsidP="00371E6E">
      <w:pPr>
        <w:pStyle w:val="ListParagraph"/>
        <w:numPr>
          <w:ilvl w:val="0"/>
          <w:numId w:val="20"/>
        </w:numPr>
        <w:autoSpaceDE w:val="0"/>
        <w:autoSpaceDN w:val="0"/>
        <w:adjustRightInd w:val="0"/>
        <w:spacing w:line="360" w:lineRule="auto"/>
        <w:jc w:val="both"/>
        <w:rPr>
          <w:rFonts w:ascii="Arial" w:eastAsia="Calibri" w:hAnsi="Arial" w:cs="Arial"/>
          <w:b/>
          <w:sz w:val="22"/>
          <w:szCs w:val="22"/>
          <w:lang w:val="en-BZ"/>
        </w:rPr>
      </w:pPr>
      <w:r w:rsidRPr="00371E6E">
        <w:rPr>
          <w:rFonts w:ascii="Arial" w:eastAsia="Calibri" w:hAnsi="Arial" w:cs="Arial"/>
          <w:b/>
          <w:sz w:val="22"/>
          <w:szCs w:val="22"/>
          <w:lang w:val="en-BZ"/>
        </w:rPr>
        <w:t>Expression of interest by prospective C4IR SA Tier Core Members</w:t>
      </w:r>
    </w:p>
    <w:p w14:paraId="48A0EBFD"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608A2119" w14:textId="360736E7" w:rsid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3.1 All expressions of interest must be in writing, preferably in electronic format and should be sent to the person named above.</w:t>
      </w:r>
    </w:p>
    <w:p w14:paraId="4DD1FF5A"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2E24B445" w14:textId="0C3E0BD2" w:rsid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3.2 The last date for submission is 29 January 2021 at 17:00.</w:t>
      </w:r>
    </w:p>
    <w:p w14:paraId="43582EE3"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51247C07" w14:textId="290B8BC4" w:rsid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 xml:space="preserve">3.3 Submissions will be subject to evaluation and acceptance by the C4IR SA. Therefore, their mere submission will not equate to acceptance or membership to the C4IR SA.  </w:t>
      </w:r>
    </w:p>
    <w:p w14:paraId="3AFD94C0"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7FB704E3" w14:textId="2D406C95" w:rsid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3.4 The C4IR SA will apply a broad evaluation and selection criteria, including demonstrated ability to add immediate value to C4IR SA focus areas; sound corporate governance experience and reputation of the entity; and the ability to raise or make a payment of Tier 1 membership fees.</w:t>
      </w:r>
    </w:p>
    <w:p w14:paraId="1B925A03"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2B436B55" w14:textId="5893DC50" w:rsid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3.5. The CSIR will contact all organisations that made submissions and advise them of the outcomes of their submissions.</w:t>
      </w:r>
    </w:p>
    <w:p w14:paraId="3B77BDE2"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547960E3" w14:textId="7BBC5240" w:rsid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lastRenderedPageBreak/>
        <w:t>3.6 The expression of interest document must give full details of the organisation; stating the sector of the economy in which it operates, and the focus area in which it is mostly interested.</w:t>
      </w:r>
    </w:p>
    <w:p w14:paraId="02AC6893"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4F86C978" w14:textId="2B3484AE" w:rsid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3.7 The organisation’s submission must further state how it intends to make a contribution to advancing the aims of the C4IR SA.</w:t>
      </w:r>
    </w:p>
    <w:p w14:paraId="18D2C050"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00EBD4BE" w14:textId="682870E9" w:rsid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 xml:space="preserve">3.8 Once it has been submitted and accepted, the expression of interest will reinforce the entity’s commitment and membership to the C4IR SA. </w:t>
      </w:r>
    </w:p>
    <w:p w14:paraId="72808F28"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724D2FD2" w14:textId="4900DCAE" w:rsid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3.9 The C4IR SA will hold further discussions and provide more information on many other aspects of its intended future programme until its Governance Board is constituted.</w:t>
      </w:r>
    </w:p>
    <w:p w14:paraId="411ECF76"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16309157" w14:textId="5609A9F2" w:rsid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3.11 Organisations that are not selected for this category of membership may still be invited to submit similar expressions of interest for the other two categories when invitations for these are extended.</w:t>
      </w:r>
    </w:p>
    <w:p w14:paraId="4BC99F13" w14:textId="10E886E7" w:rsid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70F87E36" w14:textId="604473F8"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r w:rsidRPr="00371E6E">
        <w:rPr>
          <w:rFonts w:ascii="Arial" w:eastAsia="Calibri" w:hAnsi="Arial" w:cs="Arial"/>
          <w:sz w:val="22"/>
          <w:szCs w:val="22"/>
          <w:lang w:val="en-BZ"/>
        </w:rPr>
        <w:t>3.12. All submissions and subsequent discussions will be treated with utmost confidentiality and strict observance of the principles of the Protection of Personal Information Act, 2013 (Act 4 of 2013). Shortlisted or selected organisations may also be required to enter into a formal confidentiality and non-disclosure agreement.</w:t>
      </w:r>
    </w:p>
    <w:p w14:paraId="6E7E37B6" w14:textId="77777777" w:rsidR="00371E6E" w:rsidRPr="00371E6E" w:rsidRDefault="00371E6E" w:rsidP="00371E6E">
      <w:pPr>
        <w:autoSpaceDE w:val="0"/>
        <w:autoSpaceDN w:val="0"/>
        <w:adjustRightInd w:val="0"/>
        <w:spacing w:line="360" w:lineRule="auto"/>
        <w:jc w:val="both"/>
        <w:rPr>
          <w:rFonts w:ascii="Arial" w:eastAsia="Calibri" w:hAnsi="Arial" w:cs="Arial"/>
          <w:sz w:val="22"/>
          <w:szCs w:val="22"/>
          <w:lang w:val="en-BZ"/>
        </w:rPr>
      </w:pPr>
    </w:p>
    <w:p w14:paraId="16AA7931" w14:textId="77777777" w:rsidR="00504C0C" w:rsidRPr="00371E6E" w:rsidRDefault="00504C0C" w:rsidP="00371E6E">
      <w:pPr>
        <w:pStyle w:val="Default"/>
        <w:spacing w:line="360" w:lineRule="auto"/>
        <w:jc w:val="both"/>
        <w:rPr>
          <w:rFonts w:ascii="Arial" w:hAnsi="Arial" w:cs="Arial"/>
          <w:color w:val="333333"/>
          <w:sz w:val="22"/>
          <w:szCs w:val="22"/>
          <w:shd w:val="clear" w:color="auto" w:fill="FFFFFF"/>
        </w:rPr>
      </w:pPr>
    </w:p>
    <w:p w14:paraId="5912B6C2" w14:textId="1DE4F75A" w:rsidR="00504C0C" w:rsidRDefault="00504C0C" w:rsidP="00371E6E">
      <w:pPr>
        <w:pStyle w:val="Default"/>
        <w:spacing w:line="360" w:lineRule="auto"/>
        <w:jc w:val="both"/>
        <w:rPr>
          <w:rFonts w:ascii="Arial" w:hAnsi="Arial" w:cs="Arial"/>
          <w:color w:val="333333"/>
          <w:sz w:val="22"/>
          <w:szCs w:val="22"/>
          <w:shd w:val="clear" w:color="auto" w:fill="FFFFFF"/>
        </w:rPr>
      </w:pPr>
    </w:p>
    <w:p w14:paraId="73F1FD4D" w14:textId="1D090488" w:rsidR="00705A81" w:rsidRDefault="00705A81" w:rsidP="00371E6E">
      <w:pPr>
        <w:pStyle w:val="Default"/>
        <w:spacing w:line="360" w:lineRule="auto"/>
        <w:jc w:val="both"/>
        <w:rPr>
          <w:rFonts w:ascii="Arial" w:hAnsi="Arial" w:cs="Arial"/>
          <w:color w:val="333333"/>
          <w:sz w:val="22"/>
          <w:szCs w:val="22"/>
          <w:shd w:val="clear" w:color="auto" w:fill="FFFFFF"/>
        </w:rPr>
      </w:pPr>
    </w:p>
    <w:p w14:paraId="7DFF98EA" w14:textId="519A3C19" w:rsidR="00705A81" w:rsidRDefault="00705A81" w:rsidP="00371E6E">
      <w:pPr>
        <w:pStyle w:val="Default"/>
        <w:spacing w:line="360" w:lineRule="auto"/>
        <w:jc w:val="both"/>
        <w:rPr>
          <w:rFonts w:ascii="Arial" w:hAnsi="Arial" w:cs="Arial"/>
          <w:color w:val="333333"/>
          <w:sz w:val="22"/>
          <w:szCs w:val="22"/>
          <w:shd w:val="clear" w:color="auto" w:fill="FFFFFF"/>
        </w:rPr>
      </w:pPr>
    </w:p>
    <w:p w14:paraId="250064EC" w14:textId="1B2C8369" w:rsidR="00705A81" w:rsidRDefault="00705A81" w:rsidP="00371E6E">
      <w:pPr>
        <w:pStyle w:val="Default"/>
        <w:spacing w:line="360" w:lineRule="auto"/>
        <w:jc w:val="both"/>
        <w:rPr>
          <w:rFonts w:ascii="Arial" w:hAnsi="Arial" w:cs="Arial"/>
          <w:color w:val="333333"/>
          <w:sz w:val="22"/>
          <w:szCs w:val="22"/>
          <w:shd w:val="clear" w:color="auto" w:fill="FFFFFF"/>
        </w:rPr>
      </w:pPr>
    </w:p>
    <w:p w14:paraId="15BA062C" w14:textId="1C8B9436" w:rsidR="00705A81" w:rsidRDefault="00705A81" w:rsidP="00371E6E">
      <w:pPr>
        <w:pStyle w:val="Default"/>
        <w:spacing w:line="360" w:lineRule="auto"/>
        <w:jc w:val="both"/>
        <w:rPr>
          <w:rFonts w:ascii="Arial" w:hAnsi="Arial" w:cs="Arial"/>
          <w:color w:val="333333"/>
          <w:sz w:val="22"/>
          <w:szCs w:val="22"/>
          <w:shd w:val="clear" w:color="auto" w:fill="FFFFFF"/>
        </w:rPr>
      </w:pPr>
    </w:p>
    <w:p w14:paraId="31C1A75F" w14:textId="6D3EB37D" w:rsidR="00705A81" w:rsidRDefault="00705A81" w:rsidP="00371E6E">
      <w:pPr>
        <w:pStyle w:val="Default"/>
        <w:spacing w:line="360" w:lineRule="auto"/>
        <w:jc w:val="both"/>
        <w:rPr>
          <w:rFonts w:ascii="Arial" w:hAnsi="Arial" w:cs="Arial"/>
          <w:color w:val="333333"/>
          <w:sz w:val="22"/>
          <w:szCs w:val="22"/>
          <w:shd w:val="clear" w:color="auto" w:fill="FFFFFF"/>
        </w:rPr>
      </w:pPr>
    </w:p>
    <w:p w14:paraId="1978A34C" w14:textId="441D48D7" w:rsidR="00705A81" w:rsidRDefault="00705A81" w:rsidP="00371E6E">
      <w:pPr>
        <w:pStyle w:val="Default"/>
        <w:spacing w:line="360" w:lineRule="auto"/>
        <w:jc w:val="both"/>
        <w:rPr>
          <w:rFonts w:ascii="Arial" w:hAnsi="Arial" w:cs="Arial"/>
          <w:color w:val="333333"/>
          <w:sz w:val="22"/>
          <w:szCs w:val="22"/>
          <w:shd w:val="clear" w:color="auto" w:fill="FFFFFF"/>
        </w:rPr>
      </w:pPr>
    </w:p>
    <w:p w14:paraId="32803CB8" w14:textId="7CA625CC" w:rsidR="00705A81" w:rsidRDefault="00705A81" w:rsidP="00371E6E">
      <w:pPr>
        <w:pStyle w:val="Default"/>
        <w:spacing w:line="360" w:lineRule="auto"/>
        <w:jc w:val="both"/>
        <w:rPr>
          <w:rFonts w:ascii="Arial" w:hAnsi="Arial" w:cs="Arial"/>
          <w:color w:val="333333"/>
          <w:sz w:val="22"/>
          <w:szCs w:val="22"/>
          <w:shd w:val="clear" w:color="auto" w:fill="FFFFFF"/>
        </w:rPr>
      </w:pPr>
    </w:p>
    <w:p w14:paraId="0D0503D7" w14:textId="147104FB" w:rsidR="00705A81" w:rsidRDefault="00705A81" w:rsidP="00371E6E">
      <w:pPr>
        <w:pStyle w:val="Default"/>
        <w:spacing w:line="360" w:lineRule="auto"/>
        <w:jc w:val="both"/>
        <w:rPr>
          <w:rFonts w:ascii="Arial" w:hAnsi="Arial" w:cs="Arial"/>
          <w:color w:val="333333"/>
          <w:sz w:val="22"/>
          <w:szCs w:val="22"/>
          <w:shd w:val="clear" w:color="auto" w:fill="FFFFFF"/>
        </w:rPr>
      </w:pPr>
    </w:p>
    <w:p w14:paraId="4ED8DBA9" w14:textId="706FD15C" w:rsidR="00705A81" w:rsidRDefault="00705A81" w:rsidP="00371E6E">
      <w:pPr>
        <w:pStyle w:val="Default"/>
        <w:spacing w:line="360" w:lineRule="auto"/>
        <w:jc w:val="both"/>
        <w:rPr>
          <w:rFonts w:ascii="Arial" w:hAnsi="Arial" w:cs="Arial"/>
          <w:color w:val="333333"/>
          <w:sz w:val="22"/>
          <w:szCs w:val="22"/>
          <w:shd w:val="clear" w:color="auto" w:fill="FFFFFF"/>
        </w:rPr>
      </w:pPr>
    </w:p>
    <w:p w14:paraId="0CBFB701" w14:textId="31DC4927" w:rsidR="00705A81" w:rsidRDefault="00705A81" w:rsidP="00371E6E">
      <w:pPr>
        <w:pStyle w:val="Default"/>
        <w:spacing w:line="360" w:lineRule="auto"/>
        <w:jc w:val="both"/>
        <w:rPr>
          <w:rFonts w:ascii="Arial" w:hAnsi="Arial" w:cs="Arial"/>
          <w:color w:val="333333"/>
          <w:sz w:val="22"/>
          <w:szCs w:val="22"/>
          <w:shd w:val="clear" w:color="auto" w:fill="FFFFFF"/>
        </w:rPr>
      </w:pPr>
    </w:p>
    <w:p w14:paraId="6AEF21F3" w14:textId="72F65DBC" w:rsidR="00705A81" w:rsidRDefault="00705A81" w:rsidP="00371E6E">
      <w:pPr>
        <w:pStyle w:val="Default"/>
        <w:spacing w:line="360" w:lineRule="auto"/>
        <w:jc w:val="both"/>
        <w:rPr>
          <w:rFonts w:ascii="Arial" w:hAnsi="Arial" w:cs="Arial"/>
          <w:color w:val="333333"/>
          <w:sz w:val="22"/>
          <w:szCs w:val="22"/>
          <w:shd w:val="clear" w:color="auto" w:fill="FFFFFF"/>
        </w:rPr>
      </w:pPr>
    </w:p>
    <w:p w14:paraId="7076FC3D" w14:textId="1FB7B59C" w:rsidR="00705A81" w:rsidRDefault="00705A81" w:rsidP="00371E6E">
      <w:pPr>
        <w:pStyle w:val="Default"/>
        <w:spacing w:line="360" w:lineRule="auto"/>
        <w:jc w:val="both"/>
        <w:rPr>
          <w:rFonts w:ascii="Arial" w:hAnsi="Arial" w:cs="Arial"/>
          <w:color w:val="333333"/>
          <w:sz w:val="22"/>
          <w:szCs w:val="22"/>
          <w:shd w:val="clear" w:color="auto" w:fill="FFFFFF"/>
        </w:rPr>
      </w:pPr>
    </w:p>
    <w:p w14:paraId="65BEE87A" w14:textId="67E9831C" w:rsidR="00705A81" w:rsidRDefault="00705A81" w:rsidP="00371E6E">
      <w:pPr>
        <w:pStyle w:val="Default"/>
        <w:spacing w:line="360" w:lineRule="auto"/>
        <w:jc w:val="both"/>
        <w:rPr>
          <w:rFonts w:ascii="Arial" w:hAnsi="Arial" w:cs="Arial"/>
          <w:color w:val="333333"/>
          <w:sz w:val="22"/>
          <w:szCs w:val="22"/>
          <w:shd w:val="clear" w:color="auto" w:fill="FFFFFF"/>
        </w:rPr>
      </w:pPr>
    </w:p>
    <w:p w14:paraId="0457AD81" w14:textId="32A7E9A8" w:rsidR="00705A81" w:rsidRDefault="00705A81" w:rsidP="00371E6E">
      <w:pPr>
        <w:pStyle w:val="Default"/>
        <w:spacing w:line="360" w:lineRule="auto"/>
        <w:jc w:val="both"/>
        <w:rPr>
          <w:rFonts w:ascii="Arial" w:hAnsi="Arial" w:cs="Arial"/>
          <w:color w:val="333333"/>
          <w:sz w:val="22"/>
          <w:szCs w:val="22"/>
          <w:shd w:val="clear" w:color="auto" w:fill="FFFFFF"/>
        </w:rPr>
      </w:pPr>
    </w:p>
    <w:p w14:paraId="6EBBA9EB" w14:textId="30729F0C" w:rsidR="00705A81" w:rsidRDefault="00705A81" w:rsidP="00371E6E">
      <w:pPr>
        <w:pStyle w:val="Default"/>
        <w:spacing w:line="360" w:lineRule="auto"/>
        <w:jc w:val="both"/>
        <w:rPr>
          <w:rFonts w:ascii="Arial" w:hAnsi="Arial" w:cs="Arial"/>
          <w:color w:val="333333"/>
          <w:sz w:val="22"/>
          <w:szCs w:val="22"/>
          <w:shd w:val="clear" w:color="auto" w:fill="FFFFFF"/>
        </w:rPr>
      </w:pPr>
    </w:p>
    <w:p w14:paraId="384C60CF" w14:textId="652AA9AF" w:rsidR="00705A81" w:rsidRDefault="00705A81" w:rsidP="00371E6E">
      <w:pPr>
        <w:pStyle w:val="Default"/>
        <w:spacing w:line="360" w:lineRule="auto"/>
        <w:jc w:val="both"/>
        <w:rPr>
          <w:rFonts w:ascii="Arial" w:hAnsi="Arial" w:cs="Arial"/>
          <w:color w:val="333333"/>
          <w:sz w:val="22"/>
          <w:szCs w:val="22"/>
          <w:shd w:val="clear" w:color="auto" w:fill="FFFFFF"/>
        </w:rPr>
      </w:pPr>
    </w:p>
    <w:p w14:paraId="30BC792A" w14:textId="49810AE3" w:rsidR="00705A81" w:rsidRDefault="00705A81" w:rsidP="00371E6E">
      <w:pPr>
        <w:pStyle w:val="Default"/>
        <w:spacing w:line="360" w:lineRule="auto"/>
        <w:jc w:val="both"/>
        <w:rPr>
          <w:rFonts w:ascii="Arial" w:hAnsi="Arial" w:cs="Arial"/>
          <w:color w:val="333333"/>
          <w:sz w:val="22"/>
          <w:szCs w:val="22"/>
          <w:shd w:val="clear" w:color="auto" w:fill="FFFFFF"/>
        </w:rPr>
      </w:pPr>
    </w:p>
    <w:p w14:paraId="768B7D01" w14:textId="604787B2" w:rsidR="00705A81" w:rsidRDefault="00705A81" w:rsidP="00371E6E">
      <w:pPr>
        <w:pStyle w:val="Default"/>
        <w:spacing w:line="360" w:lineRule="auto"/>
        <w:jc w:val="both"/>
        <w:rPr>
          <w:rFonts w:ascii="Arial" w:hAnsi="Arial" w:cs="Arial"/>
          <w:color w:val="333333"/>
          <w:sz w:val="22"/>
          <w:szCs w:val="22"/>
          <w:shd w:val="clear" w:color="auto" w:fill="FFFFFF"/>
        </w:rPr>
      </w:pPr>
    </w:p>
    <w:p w14:paraId="332DAD14" w14:textId="733D570E" w:rsidR="00705A81" w:rsidRPr="00371E6E" w:rsidRDefault="00705A81" w:rsidP="00371E6E">
      <w:pPr>
        <w:pStyle w:val="Default"/>
        <w:spacing w:line="360" w:lineRule="auto"/>
        <w:jc w:val="both"/>
        <w:rPr>
          <w:rFonts w:ascii="Arial" w:hAnsi="Arial" w:cs="Arial"/>
          <w:color w:val="333333"/>
          <w:sz w:val="22"/>
          <w:szCs w:val="22"/>
          <w:shd w:val="clear" w:color="auto" w:fill="FFFFFF"/>
        </w:rPr>
      </w:pPr>
      <w:r>
        <w:rPr>
          <w:noProof/>
          <w:lang w:eastAsia="en-ZA"/>
        </w:rPr>
        <mc:AlternateContent>
          <mc:Choice Requires="wps">
            <w:drawing>
              <wp:anchor distT="0" distB="0" distL="114300" distR="114300" simplePos="0" relativeHeight="251665408" behindDoc="0" locked="0" layoutInCell="1" allowOverlap="1" wp14:anchorId="1341B710" wp14:editId="7FB8C329">
                <wp:simplePos x="0" y="0"/>
                <wp:positionH relativeFrom="column">
                  <wp:posOffset>1597604</wp:posOffset>
                </wp:positionH>
                <wp:positionV relativeFrom="paragraph">
                  <wp:posOffset>455257</wp:posOffset>
                </wp:positionV>
                <wp:extent cx="4087495" cy="1004570"/>
                <wp:effectExtent l="0" t="0" r="0" b="5080"/>
                <wp:wrapSquare wrapText="bothSides"/>
                <wp:docPr id="9" name="Text Box 9"/>
                <wp:cNvGraphicFramePr/>
                <a:graphic xmlns:a="http://schemas.openxmlformats.org/drawingml/2006/main">
                  <a:graphicData uri="http://schemas.microsoft.com/office/word/2010/wordprocessingShape">
                    <wps:wsp>
                      <wps:cNvSpPr txBox="1"/>
                      <wps:spPr>
                        <a:xfrm>
                          <a:off x="0" y="0"/>
                          <a:ext cx="4087495" cy="1004570"/>
                        </a:xfrm>
                        <a:prstGeom prst="rect">
                          <a:avLst/>
                        </a:prstGeom>
                        <a:noFill/>
                        <a:ln>
                          <a:noFill/>
                        </a:ln>
                        <a:effectLst/>
                      </wps:spPr>
                      <wps:txbx>
                        <w:txbxContent>
                          <w:p w14:paraId="7A55A3F1" w14:textId="77777777" w:rsidR="00705A81" w:rsidRPr="00705A81" w:rsidRDefault="00705A81" w:rsidP="00705A81">
                            <w:pPr>
                              <w:rPr>
                                <w:rFonts w:ascii="Arial" w:hAnsi="Arial" w:cs="Arial"/>
                                <w:b/>
                                <w:lang w:eastAsia="en-GB"/>
                              </w:rPr>
                            </w:pPr>
                            <w:r w:rsidRPr="00705A81">
                              <w:rPr>
                                <w:rFonts w:ascii="Arial" w:hAnsi="Arial" w:cs="Arial"/>
                                <w:b/>
                                <w:lang w:eastAsia="en-GB"/>
                              </w:rPr>
                              <w:t xml:space="preserve">627 </w:t>
                            </w:r>
                            <w:proofErr w:type="spellStart"/>
                            <w:r w:rsidRPr="00705A81">
                              <w:rPr>
                                <w:rFonts w:ascii="Arial" w:hAnsi="Arial" w:cs="Arial"/>
                                <w:b/>
                                <w:lang w:eastAsia="en-GB"/>
                              </w:rPr>
                              <w:t>Meiring</w:t>
                            </w:r>
                            <w:proofErr w:type="spellEnd"/>
                            <w:r w:rsidRPr="00705A81">
                              <w:rPr>
                                <w:rFonts w:ascii="Arial" w:hAnsi="Arial" w:cs="Arial"/>
                                <w:b/>
                                <w:lang w:eastAsia="en-GB"/>
                              </w:rPr>
                              <w:t xml:space="preserve"> </w:t>
                            </w:r>
                            <w:proofErr w:type="spellStart"/>
                            <w:r w:rsidRPr="00705A81">
                              <w:rPr>
                                <w:rFonts w:ascii="Arial" w:hAnsi="Arial" w:cs="Arial"/>
                                <w:b/>
                                <w:lang w:eastAsia="en-GB"/>
                              </w:rPr>
                              <w:t>Naude</w:t>
                            </w:r>
                            <w:proofErr w:type="spellEnd"/>
                            <w:r w:rsidRPr="00705A81">
                              <w:rPr>
                                <w:rFonts w:ascii="Arial" w:hAnsi="Arial" w:cs="Arial"/>
                                <w:b/>
                                <w:lang w:eastAsia="en-GB"/>
                              </w:rPr>
                              <w:t xml:space="preserve"> Road</w:t>
                            </w:r>
                          </w:p>
                          <w:p w14:paraId="427F3FEC" w14:textId="77777777" w:rsidR="00705A81" w:rsidRPr="00705A81" w:rsidRDefault="00705A81" w:rsidP="00705A81">
                            <w:pPr>
                              <w:rPr>
                                <w:rFonts w:ascii="Arial" w:hAnsi="Arial" w:cs="Arial"/>
                                <w:b/>
                                <w:lang w:eastAsia="en-GB"/>
                              </w:rPr>
                            </w:pPr>
                            <w:proofErr w:type="spellStart"/>
                            <w:r w:rsidRPr="00705A81">
                              <w:rPr>
                                <w:rFonts w:ascii="Arial" w:hAnsi="Arial" w:cs="Arial"/>
                                <w:b/>
                                <w:lang w:eastAsia="en-GB"/>
                              </w:rPr>
                              <w:t>Brummeria</w:t>
                            </w:r>
                            <w:proofErr w:type="spellEnd"/>
                          </w:p>
                          <w:p w14:paraId="26C425D1" w14:textId="77777777" w:rsidR="00705A81" w:rsidRPr="00705A81" w:rsidRDefault="00705A81" w:rsidP="00705A81">
                            <w:pPr>
                              <w:rPr>
                                <w:rFonts w:ascii="Arial" w:hAnsi="Arial" w:cs="Arial"/>
                                <w:b/>
                                <w:lang w:eastAsia="en-GB"/>
                              </w:rPr>
                            </w:pPr>
                            <w:r w:rsidRPr="00705A81">
                              <w:rPr>
                                <w:rFonts w:ascii="Arial" w:hAnsi="Arial" w:cs="Arial"/>
                                <w:b/>
                                <w:lang w:eastAsia="en-GB"/>
                              </w:rPr>
                              <w:t>Pretoria</w:t>
                            </w:r>
                          </w:p>
                          <w:p w14:paraId="4DEB77AD" w14:textId="77777777" w:rsidR="00705A81" w:rsidRPr="00705A81" w:rsidRDefault="00705A81" w:rsidP="00705A81">
                            <w:pPr>
                              <w:rPr>
                                <w:rFonts w:ascii="Arial" w:hAnsi="Arial" w:cs="Arial"/>
                                <w:b/>
                                <w:lang w:eastAsia="en-GB"/>
                              </w:rPr>
                            </w:pPr>
                            <w:r w:rsidRPr="00705A81">
                              <w:rPr>
                                <w:rFonts w:ascii="Arial" w:hAnsi="Arial" w:cs="Arial"/>
                                <w:b/>
                                <w:lang w:eastAsia="en-GB"/>
                              </w:rPr>
                              <w:t>South Africa</w:t>
                            </w:r>
                          </w:p>
                          <w:p w14:paraId="06A496E4" w14:textId="0BCA375F" w:rsidR="00705A81" w:rsidRPr="00705A81" w:rsidRDefault="00705A81" w:rsidP="00D87125">
                            <w:pPr>
                              <w:spacing w:after="86"/>
                              <w:rPr>
                                <w:rFonts w:ascii="Arial" w:hAnsi="Arial" w:cs="Arial"/>
                                <w:b/>
                                <w:lang w:eastAsia="en-GB"/>
                              </w:rPr>
                            </w:pPr>
                            <w:r w:rsidRPr="00705A81">
                              <w:rPr>
                                <w:rFonts w:ascii="Arial" w:hAnsi="Arial" w:cs="Arial"/>
                                <w:b/>
                                <w:color w:val="102954"/>
                                <w:lang w:eastAsia="en-GB"/>
                              </w:rPr>
                              <w:t>T:</w:t>
                            </w:r>
                            <w:r w:rsidRPr="00705A81">
                              <w:rPr>
                                <w:rFonts w:ascii="Arial" w:hAnsi="Arial" w:cs="Arial"/>
                                <w:b/>
                                <w:lang w:eastAsia="en-GB"/>
                              </w:rPr>
                              <w:t xml:space="preserve"> + 27 (0) 12 841 2167 </w:t>
                            </w:r>
                            <w:r w:rsidRPr="00705A81">
                              <w:rPr>
                                <w:rFonts w:ascii="Arial" w:hAnsi="Arial" w:cs="Arial"/>
                                <w:b/>
                                <w:bCs/>
                                <w:lang w:eastAsia="en-GB"/>
                              </w:rPr>
                              <w:t>|</w:t>
                            </w:r>
                            <w:r w:rsidRPr="00705A81">
                              <w:rPr>
                                <w:rFonts w:ascii="Arial" w:hAnsi="Arial" w:cs="Arial"/>
                                <w:b/>
                                <w:lang w:eastAsia="en-GB"/>
                              </w:rPr>
                              <w:t xml:space="preserve"> </w:t>
                            </w:r>
                            <w:r w:rsidRPr="00705A81">
                              <w:rPr>
                                <w:rFonts w:ascii="Arial" w:hAnsi="Arial" w:cs="Arial"/>
                                <w:b/>
                                <w:color w:val="102954"/>
                                <w:lang w:eastAsia="en-GB"/>
                              </w:rPr>
                              <w:t>E:</w:t>
                            </w:r>
                            <w:r w:rsidRPr="00705A81">
                              <w:rPr>
                                <w:rFonts w:ascii="Arial" w:hAnsi="Arial" w:cs="Arial"/>
                                <w:b/>
                                <w:lang w:eastAsia="en-GB"/>
                              </w:rPr>
                              <w:t xml:space="preserve"> SAC4IR@csir.co.za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1B710" id="Text Box 9" o:spid="_x0000_s1027" type="#_x0000_t202" style="position:absolute;left:0;text-align:left;margin-left:125.8pt;margin-top:35.85pt;width:321.85pt;height:7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" filled="f" stroked="f">
                <v:textbox>
                  <w:txbxContent>
                    <w:p w14:paraId="7A55A3F1" w14:textId="77777777" w:rsidR="00705A81" w:rsidRPr="00705A81" w:rsidRDefault="00705A81" w:rsidP="00705A81">
                      <w:pPr>
                        <w:rPr>
                          <w:rFonts w:ascii="Arial" w:hAnsi="Arial" w:cs="Arial"/>
                          <w:b/>
                          <w:lang w:eastAsia="en-GB"/>
                        </w:rPr>
                      </w:pPr>
                      <w:r w:rsidRPr="00705A81">
                        <w:rPr>
                          <w:rFonts w:ascii="Arial" w:hAnsi="Arial" w:cs="Arial"/>
                          <w:b/>
                          <w:lang w:eastAsia="en-GB"/>
                        </w:rPr>
                        <w:t xml:space="preserve">627 </w:t>
                      </w:r>
                      <w:proofErr w:type="spellStart"/>
                      <w:r w:rsidRPr="00705A81">
                        <w:rPr>
                          <w:rFonts w:ascii="Arial" w:hAnsi="Arial" w:cs="Arial"/>
                          <w:b/>
                          <w:lang w:eastAsia="en-GB"/>
                        </w:rPr>
                        <w:t>Meiring</w:t>
                      </w:r>
                      <w:proofErr w:type="spellEnd"/>
                      <w:r w:rsidRPr="00705A81">
                        <w:rPr>
                          <w:rFonts w:ascii="Arial" w:hAnsi="Arial" w:cs="Arial"/>
                          <w:b/>
                          <w:lang w:eastAsia="en-GB"/>
                        </w:rPr>
                        <w:t xml:space="preserve"> </w:t>
                      </w:r>
                      <w:proofErr w:type="spellStart"/>
                      <w:r w:rsidRPr="00705A81">
                        <w:rPr>
                          <w:rFonts w:ascii="Arial" w:hAnsi="Arial" w:cs="Arial"/>
                          <w:b/>
                          <w:lang w:eastAsia="en-GB"/>
                        </w:rPr>
                        <w:t>Naude</w:t>
                      </w:r>
                      <w:proofErr w:type="spellEnd"/>
                      <w:r w:rsidRPr="00705A81">
                        <w:rPr>
                          <w:rFonts w:ascii="Arial" w:hAnsi="Arial" w:cs="Arial"/>
                          <w:b/>
                          <w:lang w:eastAsia="en-GB"/>
                        </w:rPr>
                        <w:t xml:space="preserve"> Road</w:t>
                      </w:r>
                    </w:p>
                    <w:p w14:paraId="427F3FEC" w14:textId="77777777" w:rsidR="00705A81" w:rsidRPr="00705A81" w:rsidRDefault="00705A81" w:rsidP="00705A81">
                      <w:pPr>
                        <w:rPr>
                          <w:rFonts w:ascii="Arial" w:hAnsi="Arial" w:cs="Arial"/>
                          <w:b/>
                          <w:lang w:eastAsia="en-GB"/>
                        </w:rPr>
                      </w:pPr>
                      <w:proofErr w:type="spellStart"/>
                      <w:r w:rsidRPr="00705A81">
                        <w:rPr>
                          <w:rFonts w:ascii="Arial" w:hAnsi="Arial" w:cs="Arial"/>
                          <w:b/>
                          <w:lang w:eastAsia="en-GB"/>
                        </w:rPr>
                        <w:t>Brummeria</w:t>
                      </w:r>
                      <w:proofErr w:type="spellEnd"/>
                    </w:p>
                    <w:p w14:paraId="26C425D1" w14:textId="77777777" w:rsidR="00705A81" w:rsidRPr="00705A81" w:rsidRDefault="00705A81" w:rsidP="00705A81">
                      <w:pPr>
                        <w:rPr>
                          <w:rFonts w:ascii="Arial" w:hAnsi="Arial" w:cs="Arial"/>
                          <w:b/>
                          <w:lang w:eastAsia="en-GB"/>
                        </w:rPr>
                      </w:pPr>
                      <w:r w:rsidRPr="00705A81">
                        <w:rPr>
                          <w:rFonts w:ascii="Arial" w:hAnsi="Arial" w:cs="Arial"/>
                          <w:b/>
                          <w:lang w:eastAsia="en-GB"/>
                        </w:rPr>
                        <w:t>Pretoria</w:t>
                      </w:r>
                    </w:p>
                    <w:p w14:paraId="4DEB77AD" w14:textId="77777777" w:rsidR="00705A81" w:rsidRPr="00705A81" w:rsidRDefault="00705A81" w:rsidP="00705A81">
                      <w:pPr>
                        <w:rPr>
                          <w:rFonts w:ascii="Arial" w:hAnsi="Arial" w:cs="Arial"/>
                          <w:b/>
                          <w:lang w:eastAsia="en-GB"/>
                        </w:rPr>
                      </w:pPr>
                      <w:r w:rsidRPr="00705A81">
                        <w:rPr>
                          <w:rFonts w:ascii="Arial" w:hAnsi="Arial" w:cs="Arial"/>
                          <w:b/>
                          <w:lang w:eastAsia="en-GB"/>
                        </w:rPr>
                        <w:t>South Africa</w:t>
                      </w:r>
                    </w:p>
                    <w:p w14:paraId="06A496E4" w14:textId="0BCA375F" w:rsidR="00705A81" w:rsidRPr="00705A81" w:rsidRDefault="00705A81" w:rsidP="00D87125">
                      <w:pPr>
                        <w:spacing w:after="86"/>
                        <w:rPr>
                          <w:rFonts w:ascii="Arial" w:hAnsi="Arial" w:cs="Arial"/>
                          <w:b/>
                          <w:lang w:eastAsia="en-GB"/>
                        </w:rPr>
                      </w:pPr>
                      <w:r w:rsidRPr="00705A81">
                        <w:rPr>
                          <w:rFonts w:ascii="Arial" w:hAnsi="Arial" w:cs="Arial"/>
                          <w:b/>
                          <w:color w:val="102954"/>
                          <w:lang w:eastAsia="en-GB"/>
                        </w:rPr>
                        <w:t>T:</w:t>
                      </w:r>
                      <w:r w:rsidRPr="00705A81">
                        <w:rPr>
                          <w:rFonts w:ascii="Arial" w:hAnsi="Arial" w:cs="Arial"/>
                          <w:b/>
                          <w:lang w:eastAsia="en-GB"/>
                        </w:rPr>
                        <w:t xml:space="preserve"> + 27 (0) 12 841 2167 </w:t>
                      </w:r>
                      <w:r w:rsidRPr="00705A81">
                        <w:rPr>
                          <w:rFonts w:ascii="Arial" w:hAnsi="Arial" w:cs="Arial"/>
                          <w:b/>
                          <w:bCs/>
                          <w:lang w:eastAsia="en-GB"/>
                        </w:rPr>
                        <w:t>|</w:t>
                      </w:r>
                      <w:r w:rsidRPr="00705A81">
                        <w:rPr>
                          <w:rFonts w:ascii="Arial" w:hAnsi="Arial" w:cs="Arial"/>
                          <w:b/>
                          <w:lang w:eastAsia="en-GB"/>
                        </w:rPr>
                        <w:t xml:space="preserve"> </w:t>
                      </w:r>
                      <w:r w:rsidRPr="00705A81">
                        <w:rPr>
                          <w:rFonts w:ascii="Arial" w:hAnsi="Arial" w:cs="Arial"/>
                          <w:b/>
                          <w:color w:val="102954"/>
                          <w:lang w:eastAsia="en-GB"/>
                        </w:rPr>
                        <w:t>E:</w:t>
                      </w:r>
                      <w:r w:rsidRPr="00705A81">
                        <w:rPr>
                          <w:rFonts w:ascii="Arial" w:hAnsi="Arial" w:cs="Arial"/>
                          <w:b/>
                          <w:lang w:eastAsia="en-GB"/>
                        </w:rPr>
                        <w:t xml:space="preserve"> SAC4IR@csir.co.za</w:t>
                      </w:r>
                    </w:p>
                  </w:txbxContent>
                </v:textbox>
                <w10:wrap type="square"/>
              </v:shape>
            </w:pict>
          </mc:Fallback>
        </mc:AlternateContent>
      </w:r>
    </w:p>
    <w:sectPr w:rsidR="00705A81" w:rsidRPr="00371E6E" w:rsidSect="008F0BEC">
      <w:headerReference w:type="default" r:id="rId11"/>
      <w:footerReference w:type="default" r:id="rId12"/>
      <w:pgSz w:w="11900" w:h="16840"/>
      <w:pgMar w:top="2438" w:right="720" w:bottom="816"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B48C2" w14:textId="77777777" w:rsidR="001233A4" w:rsidRDefault="001233A4" w:rsidP="001A3943">
      <w:r>
        <w:separator/>
      </w:r>
    </w:p>
  </w:endnote>
  <w:endnote w:type="continuationSeparator" w:id="0">
    <w:p w14:paraId="7B8F8BDD" w14:textId="77777777" w:rsidR="001233A4" w:rsidRDefault="001233A4" w:rsidP="001A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Light">
    <w:charset w:val="00"/>
    <w:family w:val="swiss"/>
    <w:pitch w:val="variable"/>
    <w:sig w:usb0="A00002FF" w:usb1="5000205B" w:usb2="00000002" w:usb3="00000000" w:csb0="00000007" w:csb1="00000000"/>
  </w:font>
  <w:font w:name="Helvetica Neue">
    <w:altName w:val="Corbel"/>
    <w:charset w:val="00"/>
    <w:family w:val="swiss"/>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8541" w14:textId="024BD10D" w:rsidR="00D87125" w:rsidRPr="00D87125" w:rsidRDefault="00D87125" w:rsidP="00D87125">
    <w:pPr>
      <w:pStyle w:val="Footer"/>
      <w:pBdr>
        <w:top w:val="single" w:sz="4" w:space="1" w:color="D9D9D9" w:themeColor="background1" w:themeShade="D9"/>
      </w:pBdr>
      <w:tabs>
        <w:tab w:val="clear" w:pos="4513"/>
        <w:tab w:val="clear" w:pos="9026"/>
        <w:tab w:val="left" w:pos="8597"/>
      </w:tabs>
      <w:rPr>
        <w:rFonts w:ascii="Arial" w:hAnsi="Arial" w:cs="Arial"/>
        <w:b/>
        <w:bCs/>
        <w:sz w:val="22"/>
        <w:szCs w:val="22"/>
      </w:rPr>
    </w:pPr>
    <w:sdt>
      <w:sdtPr>
        <w:rPr>
          <w:rFonts w:ascii="Arial" w:hAnsi="Arial" w:cs="Arial"/>
          <w:b/>
          <w:sz w:val="22"/>
          <w:szCs w:val="22"/>
        </w:rPr>
        <w:id w:val="-1620369879"/>
        <w:docPartObj>
          <w:docPartGallery w:val="Page Numbers (Bottom of Page)"/>
          <w:docPartUnique/>
        </w:docPartObj>
      </w:sdtPr>
      <w:sdtEndPr>
        <w:rPr>
          <w:color w:val="7F7F7F" w:themeColor="background1" w:themeShade="7F"/>
          <w:spacing w:val="60"/>
        </w:rPr>
      </w:sdtEndPr>
      <w:sdtContent>
        <w:r w:rsidRPr="00D87125">
          <w:rPr>
            <w:rFonts w:ascii="Arial" w:hAnsi="Arial" w:cs="Arial"/>
            <w:b/>
            <w:sz w:val="22"/>
            <w:szCs w:val="22"/>
          </w:rPr>
          <w:fldChar w:fldCharType="begin"/>
        </w:r>
        <w:r w:rsidRPr="00D87125">
          <w:rPr>
            <w:rFonts w:ascii="Arial" w:hAnsi="Arial" w:cs="Arial"/>
            <w:b/>
            <w:sz w:val="22"/>
            <w:szCs w:val="22"/>
          </w:rPr>
          <w:instrText xml:space="preserve"> PAGE   \* MERGEFORMAT </w:instrText>
        </w:r>
        <w:r w:rsidRPr="00D87125">
          <w:rPr>
            <w:rFonts w:ascii="Arial" w:hAnsi="Arial" w:cs="Arial"/>
            <w:b/>
            <w:sz w:val="22"/>
            <w:szCs w:val="22"/>
          </w:rPr>
          <w:fldChar w:fldCharType="separate"/>
        </w:r>
        <w:r w:rsidR="00AC7938" w:rsidRPr="00AC7938">
          <w:rPr>
            <w:rFonts w:ascii="Arial" w:hAnsi="Arial" w:cs="Arial"/>
            <w:b/>
            <w:bCs/>
            <w:noProof/>
            <w:sz w:val="22"/>
            <w:szCs w:val="22"/>
          </w:rPr>
          <w:t>5</w:t>
        </w:r>
        <w:r w:rsidRPr="00D87125">
          <w:rPr>
            <w:rFonts w:ascii="Arial" w:hAnsi="Arial" w:cs="Arial"/>
            <w:b/>
            <w:bCs/>
            <w:noProof/>
            <w:sz w:val="22"/>
            <w:szCs w:val="22"/>
          </w:rPr>
          <w:fldChar w:fldCharType="end"/>
        </w:r>
        <w:r w:rsidRPr="00D87125">
          <w:rPr>
            <w:rFonts w:ascii="Arial" w:hAnsi="Arial" w:cs="Arial"/>
            <w:b/>
            <w:bCs/>
            <w:sz w:val="22"/>
            <w:szCs w:val="22"/>
          </w:rPr>
          <w:t xml:space="preserve"> | </w:t>
        </w:r>
        <w:r w:rsidRPr="00D87125">
          <w:rPr>
            <w:rFonts w:ascii="Arial" w:hAnsi="Arial" w:cs="Arial"/>
            <w:b/>
            <w:color w:val="7F7F7F" w:themeColor="background1" w:themeShade="7F"/>
            <w:spacing w:val="60"/>
            <w:sz w:val="22"/>
            <w:szCs w:val="22"/>
          </w:rPr>
          <w:t>Page</w:t>
        </w:r>
      </w:sdtContent>
    </w:sdt>
    <w:r>
      <w:rPr>
        <w:rFonts w:ascii="Arial" w:hAnsi="Arial" w:cs="Arial"/>
        <w:b/>
        <w:color w:val="7F7F7F" w:themeColor="background1" w:themeShade="7F"/>
        <w:spacing w:val="60"/>
        <w:sz w:val="22"/>
        <w:szCs w:val="22"/>
      </w:rPr>
      <w:tab/>
    </w:r>
  </w:p>
  <w:p w14:paraId="621CEE00" w14:textId="18535318" w:rsidR="00305621" w:rsidRDefault="00D87125">
    <w:pPr>
      <w:pStyle w:val="Footer"/>
    </w:pPr>
    <w:r>
      <w:rPr>
        <w:noProof/>
        <w:lang w:val="en-ZA" w:eastAsia="en-ZA"/>
      </w:rPr>
      <mc:AlternateContent>
        <mc:Choice Requires="wps">
          <w:drawing>
            <wp:anchor distT="0" distB="0" distL="114300" distR="114300" simplePos="0" relativeHeight="251683840" behindDoc="0" locked="0" layoutInCell="1" allowOverlap="1" wp14:anchorId="1E111E53" wp14:editId="58BEBD2C">
              <wp:simplePos x="0" y="0"/>
              <wp:positionH relativeFrom="margin">
                <wp:posOffset>5273040</wp:posOffset>
              </wp:positionH>
              <wp:positionV relativeFrom="paragraph">
                <wp:posOffset>82550</wp:posOffset>
              </wp:positionV>
              <wp:extent cx="1372235" cy="28956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372235" cy="289560"/>
                      </a:xfrm>
                      <a:prstGeom prst="rect">
                        <a:avLst/>
                      </a:prstGeom>
                      <a:noFill/>
                      <a:ln>
                        <a:noFill/>
                      </a:ln>
                      <a:effectLst/>
                    </wps:spPr>
                    <wps:txbx>
                      <w:txbxContent>
                        <w:p w14:paraId="13CDCBD0" w14:textId="77777777" w:rsidR="00D87125" w:rsidRPr="00D87125" w:rsidRDefault="00D87125" w:rsidP="00D87125">
                          <w:pPr>
                            <w:pStyle w:val="Footer"/>
                            <w:rPr>
                              <w:rFonts w:ascii="Arial" w:hAnsi="Arial" w:cs="Arial"/>
                              <w:sz w:val="20"/>
                              <w:szCs w:val="20"/>
                            </w:rPr>
                          </w:pPr>
                          <w:r w:rsidRPr="00D87125">
                            <w:rPr>
                              <w:rFonts w:ascii="Arial" w:hAnsi="Arial" w:cs="Arial"/>
                              <w:b/>
                              <w:bCs/>
                              <w:sz w:val="20"/>
                              <w:szCs w:val="20"/>
                            </w:rPr>
                            <w:t>www.c4ir-sa.co.za</w:t>
                          </w:r>
                        </w:p>
                        <w:p w14:paraId="59109FAF" w14:textId="77777777" w:rsidR="00D87125" w:rsidRPr="00D87125" w:rsidRDefault="00D87125" w:rsidP="00D8712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11E53" id="_x0000_t202" coordsize="21600,21600" o:spt="202" path="m,l,21600r21600,l21600,xe">
              <v:stroke joinstyle="miter"/>
              <v:path gradientshapeok="t" o:connecttype="rect"/>
            </v:shapetype>
            <v:shape id="Text Box 11" o:spid="_x0000_s1028" type="#_x0000_t202" style="position:absolute;margin-left:415.2pt;margin-top:6.5pt;width:108.05pt;height:22.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" filled="f" stroked="f">
              <v:textbox>
                <w:txbxContent>
                  <w:p w14:paraId="13CDCBD0" w14:textId="77777777" w:rsidR="00D87125" w:rsidRPr="00D87125" w:rsidRDefault="00D87125" w:rsidP="00D87125">
                    <w:pPr>
                      <w:pStyle w:val="Footer"/>
                      <w:rPr>
                        <w:rFonts w:ascii="Arial" w:hAnsi="Arial" w:cs="Arial"/>
                        <w:sz w:val="20"/>
                        <w:szCs w:val="20"/>
                      </w:rPr>
                    </w:pPr>
                    <w:r w:rsidRPr="00D87125">
                      <w:rPr>
                        <w:rFonts w:ascii="Arial" w:hAnsi="Arial" w:cs="Arial"/>
                        <w:b/>
                        <w:bCs/>
                        <w:sz w:val="20"/>
                        <w:szCs w:val="20"/>
                      </w:rPr>
                      <w:t>www.c4ir-sa.co.za</w:t>
                    </w:r>
                  </w:p>
                  <w:p w14:paraId="59109FAF" w14:textId="77777777" w:rsidR="00D87125" w:rsidRPr="00D87125" w:rsidRDefault="00D87125" w:rsidP="00D87125">
                    <w:pPr>
                      <w:rPr>
                        <w:rFonts w:ascii="Arial" w:hAnsi="Arial" w:cs="Arial"/>
                        <w:sz w:val="20"/>
                        <w:szCs w:val="20"/>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B2937" w14:textId="77777777" w:rsidR="001233A4" w:rsidRDefault="001233A4" w:rsidP="001A3943">
      <w:r>
        <w:separator/>
      </w:r>
    </w:p>
  </w:footnote>
  <w:footnote w:type="continuationSeparator" w:id="0">
    <w:p w14:paraId="34CC24D1" w14:textId="77777777" w:rsidR="001233A4" w:rsidRDefault="001233A4" w:rsidP="001A3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9CFEB" w14:textId="46D5A160" w:rsidR="00907EDB" w:rsidRDefault="00907EDB">
    <w:pPr>
      <w:pStyle w:val="Header"/>
    </w:pPr>
    <w:r>
      <w:rPr>
        <w:noProof/>
        <w:lang w:val="en-ZA" w:eastAsia="en-ZA"/>
      </w:rPr>
      <w:drawing>
        <wp:anchor distT="0" distB="0" distL="114300" distR="114300" simplePos="0" relativeHeight="251681792" behindDoc="1" locked="0" layoutInCell="1" allowOverlap="1" wp14:anchorId="0C9CA916" wp14:editId="188E1AA6">
          <wp:simplePos x="0" y="0"/>
          <wp:positionH relativeFrom="margin">
            <wp:posOffset>-117475</wp:posOffset>
          </wp:positionH>
          <wp:positionV relativeFrom="topMargin">
            <wp:posOffset>167477</wp:posOffset>
          </wp:positionV>
          <wp:extent cx="6944007" cy="1312545"/>
          <wp:effectExtent l="0" t="0" r="952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4IR-background.png"/>
                  <pic:cNvPicPr/>
                </pic:nvPicPr>
                <pic:blipFill rotWithShape="1">
                  <a:blip r:embed="rId1" cstate="print">
                    <a:extLst>
                      <a:ext uri="{28A0092B-C50C-407E-A947-70E740481C1C}">
                        <a14:useLocalDpi xmlns:a14="http://schemas.microsoft.com/office/drawing/2010/main" val="0"/>
                      </a:ext>
                    </a:extLst>
                  </a:blip>
                  <a:srcRect l="3289" t="1552" r="3203" b="85948"/>
                  <a:stretch/>
                </pic:blipFill>
                <pic:spPr bwMode="auto">
                  <a:xfrm>
                    <a:off x="0" y="0"/>
                    <a:ext cx="6944007" cy="1312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27B"/>
    <w:multiLevelType w:val="hybridMultilevel"/>
    <w:tmpl w:val="18E46B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9C1C8A"/>
    <w:multiLevelType w:val="hybridMultilevel"/>
    <w:tmpl w:val="B840FC36"/>
    <w:lvl w:ilvl="0" w:tplc="30A8FD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36F43"/>
    <w:multiLevelType w:val="hybridMultilevel"/>
    <w:tmpl w:val="4A3C34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C412A0A"/>
    <w:multiLevelType w:val="hybridMultilevel"/>
    <w:tmpl w:val="176C0736"/>
    <w:lvl w:ilvl="0" w:tplc="1C09000F">
      <w:start w:val="1"/>
      <w:numFmt w:val="decimal"/>
      <w:lvlText w:val="%1."/>
      <w:lvlJc w:val="left"/>
      <w:pPr>
        <w:ind w:left="799" w:hanging="360"/>
      </w:pPr>
    </w:lvl>
    <w:lvl w:ilvl="1" w:tplc="1C090019" w:tentative="1">
      <w:start w:val="1"/>
      <w:numFmt w:val="lowerLetter"/>
      <w:lvlText w:val="%2."/>
      <w:lvlJc w:val="left"/>
      <w:pPr>
        <w:ind w:left="1519" w:hanging="360"/>
      </w:pPr>
    </w:lvl>
    <w:lvl w:ilvl="2" w:tplc="1C09001B" w:tentative="1">
      <w:start w:val="1"/>
      <w:numFmt w:val="lowerRoman"/>
      <w:lvlText w:val="%3."/>
      <w:lvlJc w:val="right"/>
      <w:pPr>
        <w:ind w:left="2239" w:hanging="180"/>
      </w:pPr>
    </w:lvl>
    <w:lvl w:ilvl="3" w:tplc="1C09000F" w:tentative="1">
      <w:start w:val="1"/>
      <w:numFmt w:val="decimal"/>
      <w:lvlText w:val="%4."/>
      <w:lvlJc w:val="left"/>
      <w:pPr>
        <w:ind w:left="2959" w:hanging="360"/>
      </w:pPr>
    </w:lvl>
    <w:lvl w:ilvl="4" w:tplc="1C090019" w:tentative="1">
      <w:start w:val="1"/>
      <w:numFmt w:val="lowerLetter"/>
      <w:lvlText w:val="%5."/>
      <w:lvlJc w:val="left"/>
      <w:pPr>
        <w:ind w:left="3679" w:hanging="360"/>
      </w:pPr>
    </w:lvl>
    <w:lvl w:ilvl="5" w:tplc="1C09001B" w:tentative="1">
      <w:start w:val="1"/>
      <w:numFmt w:val="lowerRoman"/>
      <w:lvlText w:val="%6."/>
      <w:lvlJc w:val="right"/>
      <w:pPr>
        <w:ind w:left="4399" w:hanging="180"/>
      </w:pPr>
    </w:lvl>
    <w:lvl w:ilvl="6" w:tplc="1C09000F" w:tentative="1">
      <w:start w:val="1"/>
      <w:numFmt w:val="decimal"/>
      <w:lvlText w:val="%7."/>
      <w:lvlJc w:val="left"/>
      <w:pPr>
        <w:ind w:left="5119" w:hanging="360"/>
      </w:pPr>
    </w:lvl>
    <w:lvl w:ilvl="7" w:tplc="1C090019" w:tentative="1">
      <w:start w:val="1"/>
      <w:numFmt w:val="lowerLetter"/>
      <w:lvlText w:val="%8."/>
      <w:lvlJc w:val="left"/>
      <w:pPr>
        <w:ind w:left="5839" w:hanging="360"/>
      </w:pPr>
    </w:lvl>
    <w:lvl w:ilvl="8" w:tplc="1C09001B" w:tentative="1">
      <w:start w:val="1"/>
      <w:numFmt w:val="lowerRoman"/>
      <w:lvlText w:val="%9."/>
      <w:lvlJc w:val="right"/>
      <w:pPr>
        <w:ind w:left="6559" w:hanging="180"/>
      </w:pPr>
    </w:lvl>
  </w:abstractNum>
  <w:abstractNum w:abstractNumId="4" w15:restartNumberingAfterBreak="0">
    <w:nsid w:val="1D197C19"/>
    <w:multiLevelType w:val="hybridMultilevel"/>
    <w:tmpl w:val="7D06B60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7C26D95"/>
    <w:multiLevelType w:val="hybridMultilevel"/>
    <w:tmpl w:val="8BB40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8421619"/>
    <w:multiLevelType w:val="hybridMultilevel"/>
    <w:tmpl w:val="6A2236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8656ACE"/>
    <w:multiLevelType w:val="multilevel"/>
    <w:tmpl w:val="44C0EE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AAC3ED9"/>
    <w:multiLevelType w:val="multilevel"/>
    <w:tmpl w:val="92F2E22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F0017B"/>
    <w:multiLevelType w:val="hybridMultilevel"/>
    <w:tmpl w:val="EDAA2502"/>
    <w:lvl w:ilvl="0" w:tplc="34224D10">
      <w:start w:val="1"/>
      <w:numFmt w:val="bullet"/>
      <w:lvlText w:val="•"/>
      <w:lvlJc w:val="left"/>
      <w:pPr>
        <w:tabs>
          <w:tab w:val="num" w:pos="720"/>
        </w:tabs>
        <w:ind w:left="720" w:hanging="360"/>
      </w:pPr>
      <w:rPr>
        <w:rFonts w:ascii="Arial" w:hAnsi="Arial" w:hint="default"/>
      </w:rPr>
    </w:lvl>
    <w:lvl w:ilvl="1" w:tplc="D5DE51A0" w:tentative="1">
      <w:start w:val="1"/>
      <w:numFmt w:val="bullet"/>
      <w:lvlText w:val="•"/>
      <w:lvlJc w:val="left"/>
      <w:pPr>
        <w:tabs>
          <w:tab w:val="num" w:pos="1440"/>
        </w:tabs>
        <w:ind w:left="1440" w:hanging="360"/>
      </w:pPr>
      <w:rPr>
        <w:rFonts w:ascii="Arial" w:hAnsi="Arial" w:hint="default"/>
      </w:rPr>
    </w:lvl>
    <w:lvl w:ilvl="2" w:tplc="FFE22688" w:tentative="1">
      <w:start w:val="1"/>
      <w:numFmt w:val="bullet"/>
      <w:lvlText w:val="•"/>
      <w:lvlJc w:val="left"/>
      <w:pPr>
        <w:tabs>
          <w:tab w:val="num" w:pos="2160"/>
        </w:tabs>
        <w:ind w:left="2160" w:hanging="360"/>
      </w:pPr>
      <w:rPr>
        <w:rFonts w:ascii="Arial" w:hAnsi="Arial" w:hint="default"/>
      </w:rPr>
    </w:lvl>
    <w:lvl w:ilvl="3" w:tplc="77E2B9F8" w:tentative="1">
      <w:start w:val="1"/>
      <w:numFmt w:val="bullet"/>
      <w:lvlText w:val="•"/>
      <w:lvlJc w:val="left"/>
      <w:pPr>
        <w:tabs>
          <w:tab w:val="num" w:pos="2880"/>
        </w:tabs>
        <w:ind w:left="2880" w:hanging="360"/>
      </w:pPr>
      <w:rPr>
        <w:rFonts w:ascii="Arial" w:hAnsi="Arial" w:hint="default"/>
      </w:rPr>
    </w:lvl>
    <w:lvl w:ilvl="4" w:tplc="EEF49DEA" w:tentative="1">
      <w:start w:val="1"/>
      <w:numFmt w:val="bullet"/>
      <w:lvlText w:val="•"/>
      <w:lvlJc w:val="left"/>
      <w:pPr>
        <w:tabs>
          <w:tab w:val="num" w:pos="3600"/>
        </w:tabs>
        <w:ind w:left="3600" w:hanging="360"/>
      </w:pPr>
      <w:rPr>
        <w:rFonts w:ascii="Arial" w:hAnsi="Arial" w:hint="default"/>
      </w:rPr>
    </w:lvl>
    <w:lvl w:ilvl="5" w:tplc="8716F274" w:tentative="1">
      <w:start w:val="1"/>
      <w:numFmt w:val="bullet"/>
      <w:lvlText w:val="•"/>
      <w:lvlJc w:val="left"/>
      <w:pPr>
        <w:tabs>
          <w:tab w:val="num" w:pos="4320"/>
        </w:tabs>
        <w:ind w:left="4320" w:hanging="360"/>
      </w:pPr>
      <w:rPr>
        <w:rFonts w:ascii="Arial" w:hAnsi="Arial" w:hint="default"/>
      </w:rPr>
    </w:lvl>
    <w:lvl w:ilvl="6" w:tplc="F5962ACA" w:tentative="1">
      <w:start w:val="1"/>
      <w:numFmt w:val="bullet"/>
      <w:lvlText w:val="•"/>
      <w:lvlJc w:val="left"/>
      <w:pPr>
        <w:tabs>
          <w:tab w:val="num" w:pos="5040"/>
        </w:tabs>
        <w:ind w:left="5040" w:hanging="360"/>
      </w:pPr>
      <w:rPr>
        <w:rFonts w:ascii="Arial" w:hAnsi="Arial" w:hint="default"/>
      </w:rPr>
    </w:lvl>
    <w:lvl w:ilvl="7" w:tplc="0D6A074A" w:tentative="1">
      <w:start w:val="1"/>
      <w:numFmt w:val="bullet"/>
      <w:lvlText w:val="•"/>
      <w:lvlJc w:val="left"/>
      <w:pPr>
        <w:tabs>
          <w:tab w:val="num" w:pos="5760"/>
        </w:tabs>
        <w:ind w:left="5760" w:hanging="360"/>
      </w:pPr>
      <w:rPr>
        <w:rFonts w:ascii="Arial" w:hAnsi="Arial" w:hint="default"/>
      </w:rPr>
    </w:lvl>
    <w:lvl w:ilvl="8" w:tplc="FE1E865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F502D7"/>
    <w:multiLevelType w:val="hybridMultilevel"/>
    <w:tmpl w:val="4E242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54D83"/>
    <w:multiLevelType w:val="hybridMultilevel"/>
    <w:tmpl w:val="E3E8C7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F802AE6"/>
    <w:multiLevelType w:val="hybridMultilevel"/>
    <w:tmpl w:val="D83855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6374946"/>
    <w:multiLevelType w:val="multilevel"/>
    <w:tmpl w:val="5D5642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F9F2C2D"/>
    <w:multiLevelType w:val="hybridMultilevel"/>
    <w:tmpl w:val="D3BAFD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8BE12F2"/>
    <w:multiLevelType w:val="multilevel"/>
    <w:tmpl w:val="1CE6F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DC6158"/>
    <w:multiLevelType w:val="multilevel"/>
    <w:tmpl w:val="CCDA564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021134"/>
    <w:multiLevelType w:val="hybridMultilevel"/>
    <w:tmpl w:val="6180F1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1F33B0C"/>
    <w:multiLevelType w:val="hybridMultilevel"/>
    <w:tmpl w:val="0988163A"/>
    <w:lvl w:ilvl="0" w:tplc="0602CB5A">
      <w:start w:val="1"/>
      <w:numFmt w:val="bullet"/>
      <w:lvlText w:val="•"/>
      <w:lvlJc w:val="left"/>
      <w:pPr>
        <w:tabs>
          <w:tab w:val="num" w:pos="720"/>
        </w:tabs>
        <w:ind w:left="720" w:hanging="360"/>
      </w:pPr>
      <w:rPr>
        <w:rFonts w:ascii="Arial" w:hAnsi="Arial" w:hint="default"/>
      </w:rPr>
    </w:lvl>
    <w:lvl w:ilvl="1" w:tplc="B770D352" w:tentative="1">
      <w:start w:val="1"/>
      <w:numFmt w:val="bullet"/>
      <w:lvlText w:val="•"/>
      <w:lvlJc w:val="left"/>
      <w:pPr>
        <w:tabs>
          <w:tab w:val="num" w:pos="1440"/>
        </w:tabs>
        <w:ind w:left="1440" w:hanging="360"/>
      </w:pPr>
      <w:rPr>
        <w:rFonts w:ascii="Arial" w:hAnsi="Arial" w:hint="default"/>
      </w:rPr>
    </w:lvl>
    <w:lvl w:ilvl="2" w:tplc="805E14A4" w:tentative="1">
      <w:start w:val="1"/>
      <w:numFmt w:val="bullet"/>
      <w:lvlText w:val="•"/>
      <w:lvlJc w:val="left"/>
      <w:pPr>
        <w:tabs>
          <w:tab w:val="num" w:pos="2160"/>
        </w:tabs>
        <w:ind w:left="2160" w:hanging="360"/>
      </w:pPr>
      <w:rPr>
        <w:rFonts w:ascii="Arial" w:hAnsi="Arial" w:hint="default"/>
      </w:rPr>
    </w:lvl>
    <w:lvl w:ilvl="3" w:tplc="5D143838" w:tentative="1">
      <w:start w:val="1"/>
      <w:numFmt w:val="bullet"/>
      <w:lvlText w:val="•"/>
      <w:lvlJc w:val="left"/>
      <w:pPr>
        <w:tabs>
          <w:tab w:val="num" w:pos="2880"/>
        </w:tabs>
        <w:ind w:left="2880" w:hanging="360"/>
      </w:pPr>
      <w:rPr>
        <w:rFonts w:ascii="Arial" w:hAnsi="Arial" w:hint="default"/>
      </w:rPr>
    </w:lvl>
    <w:lvl w:ilvl="4" w:tplc="2402AA34" w:tentative="1">
      <w:start w:val="1"/>
      <w:numFmt w:val="bullet"/>
      <w:lvlText w:val="•"/>
      <w:lvlJc w:val="left"/>
      <w:pPr>
        <w:tabs>
          <w:tab w:val="num" w:pos="3600"/>
        </w:tabs>
        <w:ind w:left="3600" w:hanging="360"/>
      </w:pPr>
      <w:rPr>
        <w:rFonts w:ascii="Arial" w:hAnsi="Arial" w:hint="default"/>
      </w:rPr>
    </w:lvl>
    <w:lvl w:ilvl="5" w:tplc="03424054" w:tentative="1">
      <w:start w:val="1"/>
      <w:numFmt w:val="bullet"/>
      <w:lvlText w:val="•"/>
      <w:lvlJc w:val="left"/>
      <w:pPr>
        <w:tabs>
          <w:tab w:val="num" w:pos="4320"/>
        </w:tabs>
        <w:ind w:left="4320" w:hanging="360"/>
      </w:pPr>
      <w:rPr>
        <w:rFonts w:ascii="Arial" w:hAnsi="Arial" w:hint="default"/>
      </w:rPr>
    </w:lvl>
    <w:lvl w:ilvl="6" w:tplc="2806F8EC" w:tentative="1">
      <w:start w:val="1"/>
      <w:numFmt w:val="bullet"/>
      <w:lvlText w:val="•"/>
      <w:lvlJc w:val="left"/>
      <w:pPr>
        <w:tabs>
          <w:tab w:val="num" w:pos="5040"/>
        </w:tabs>
        <w:ind w:left="5040" w:hanging="360"/>
      </w:pPr>
      <w:rPr>
        <w:rFonts w:ascii="Arial" w:hAnsi="Arial" w:hint="default"/>
      </w:rPr>
    </w:lvl>
    <w:lvl w:ilvl="7" w:tplc="38C652B4" w:tentative="1">
      <w:start w:val="1"/>
      <w:numFmt w:val="bullet"/>
      <w:lvlText w:val="•"/>
      <w:lvlJc w:val="left"/>
      <w:pPr>
        <w:tabs>
          <w:tab w:val="num" w:pos="5760"/>
        </w:tabs>
        <w:ind w:left="5760" w:hanging="360"/>
      </w:pPr>
      <w:rPr>
        <w:rFonts w:ascii="Arial" w:hAnsi="Arial" w:hint="default"/>
      </w:rPr>
    </w:lvl>
    <w:lvl w:ilvl="8" w:tplc="361897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2A7FA4"/>
    <w:multiLevelType w:val="hybridMultilevel"/>
    <w:tmpl w:val="E7F8A8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3A24D8E"/>
    <w:multiLevelType w:val="hybridMultilevel"/>
    <w:tmpl w:val="582019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3EB477A"/>
    <w:multiLevelType w:val="hybridMultilevel"/>
    <w:tmpl w:val="AE5EED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10"/>
  </w:num>
  <w:num w:numId="3">
    <w:abstractNumId w:val="18"/>
  </w:num>
  <w:num w:numId="4">
    <w:abstractNumId w:val="13"/>
  </w:num>
  <w:num w:numId="5">
    <w:abstractNumId w:val="9"/>
  </w:num>
  <w:num w:numId="6">
    <w:abstractNumId w:val="5"/>
  </w:num>
  <w:num w:numId="7">
    <w:abstractNumId w:val="12"/>
  </w:num>
  <w:num w:numId="8">
    <w:abstractNumId w:val="14"/>
  </w:num>
  <w:num w:numId="9">
    <w:abstractNumId w:val="3"/>
  </w:num>
  <w:num w:numId="10">
    <w:abstractNumId w:val="2"/>
  </w:num>
  <w:num w:numId="11">
    <w:abstractNumId w:val="17"/>
  </w:num>
  <w:num w:numId="12">
    <w:abstractNumId w:val="15"/>
  </w:num>
  <w:num w:numId="13">
    <w:abstractNumId w:val="4"/>
  </w:num>
  <w:num w:numId="14">
    <w:abstractNumId w:val="8"/>
  </w:num>
  <w:num w:numId="15">
    <w:abstractNumId w:val="16"/>
  </w:num>
  <w:num w:numId="16">
    <w:abstractNumId w:val="20"/>
  </w:num>
  <w:num w:numId="17">
    <w:abstractNumId w:val="6"/>
  </w:num>
  <w:num w:numId="18">
    <w:abstractNumId w:val="21"/>
  </w:num>
  <w:num w:numId="19">
    <w:abstractNumId w:val="19"/>
  </w:num>
  <w:num w:numId="20">
    <w:abstractNumId w:val="7"/>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43"/>
    <w:rsid w:val="000672CB"/>
    <w:rsid w:val="001233A4"/>
    <w:rsid w:val="00145072"/>
    <w:rsid w:val="00175A25"/>
    <w:rsid w:val="001A3943"/>
    <w:rsid w:val="00243E67"/>
    <w:rsid w:val="002B2541"/>
    <w:rsid w:val="00305621"/>
    <w:rsid w:val="00371E6E"/>
    <w:rsid w:val="003875D2"/>
    <w:rsid w:val="00432C28"/>
    <w:rsid w:val="00504C0C"/>
    <w:rsid w:val="00556593"/>
    <w:rsid w:val="005577E2"/>
    <w:rsid w:val="00705A81"/>
    <w:rsid w:val="00823D8B"/>
    <w:rsid w:val="00826171"/>
    <w:rsid w:val="008F0BEC"/>
    <w:rsid w:val="00907EDB"/>
    <w:rsid w:val="00970CB6"/>
    <w:rsid w:val="00A80D9F"/>
    <w:rsid w:val="00A90205"/>
    <w:rsid w:val="00AC7938"/>
    <w:rsid w:val="00B52C53"/>
    <w:rsid w:val="00B97268"/>
    <w:rsid w:val="00BE0C83"/>
    <w:rsid w:val="00C61CF3"/>
    <w:rsid w:val="00C76F41"/>
    <w:rsid w:val="00D360F6"/>
    <w:rsid w:val="00D85A48"/>
    <w:rsid w:val="00D87125"/>
    <w:rsid w:val="00DB4CD6"/>
    <w:rsid w:val="00DB581C"/>
    <w:rsid w:val="00E00D17"/>
    <w:rsid w:val="00FC2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3E09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943"/>
    <w:pPr>
      <w:tabs>
        <w:tab w:val="center" w:pos="4513"/>
        <w:tab w:val="right" w:pos="9026"/>
      </w:tabs>
    </w:pPr>
  </w:style>
  <w:style w:type="character" w:customStyle="1" w:styleId="HeaderChar">
    <w:name w:val="Header Char"/>
    <w:basedOn w:val="DefaultParagraphFont"/>
    <w:link w:val="Header"/>
    <w:uiPriority w:val="99"/>
    <w:rsid w:val="001A3943"/>
  </w:style>
  <w:style w:type="paragraph" w:styleId="Footer">
    <w:name w:val="footer"/>
    <w:basedOn w:val="Normal"/>
    <w:link w:val="FooterChar"/>
    <w:uiPriority w:val="99"/>
    <w:unhideWhenUsed/>
    <w:rsid w:val="001A3943"/>
    <w:pPr>
      <w:tabs>
        <w:tab w:val="center" w:pos="4513"/>
        <w:tab w:val="right" w:pos="9026"/>
      </w:tabs>
    </w:pPr>
  </w:style>
  <w:style w:type="character" w:customStyle="1" w:styleId="FooterChar">
    <w:name w:val="Footer Char"/>
    <w:basedOn w:val="DefaultParagraphFont"/>
    <w:link w:val="Footer"/>
    <w:uiPriority w:val="99"/>
    <w:rsid w:val="001A3943"/>
  </w:style>
  <w:style w:type="paragraph" w:customStyle="1" w:styleId="p1">
    <w:name w:val="p1"/>
    <w:basedOn w:val="Normal"/>
    <w:rsid w:val="001A3943"/>
    <w:rPr>
      <w:rFonts w:ascii="Helvetica Neue Light" w:hAnsi="Helvetica Neue Light" w:cs="Times New Roman"/>
      <w:sz w:val="15"/>
      <w:szCs w:val="15"/>
      <w:lang w:eastAsia="en-GB"/>
    </w:rPr>
  </w:style>
  <w:style w:type="paragraph" w:customStyle="1" w:styleId="p2">
    <w:name w:val="p2"/>
    <w:basedOn w:val="Normal"/>
    <w:rsid w:val="001A3943"/>
    <w:pPr>
      <w:spacing w:after="86"/>
    </w:pPr>
    <w:rPr>
      <w:rFonts w:ascii="Helvetica Neue Light" w:hAnsi="Helvetica Neue Light" w:cs="Times New Roman"/>
      <w:sz w:val="15"/>
      <w:szCs w:val="15"/>
      <w:lang w:eastAsia="en-GB"/>
    </w:rPr>
  </w:style>
  <w:style w:type="paragraph" w:customStyle="1" w:styleId="p3">
    <w:name w:val="p3"/>
    <w:basedOn w:val="Normal"/>
    <w:rsid w:val="001A3943"/>
    <w:rPr>
      <w:rFonts w:ascii="Helvetica Neue" w:hAnsi="Helvetica Neue" w:cs="Times New Roman"/>
      <w:color w:val="102954"/>
      <w:sz w:val="15"/>
      <w:szCs w:val="15"/>
      <w:lang w:eastAsia="en-GB"/>
    </w:rPr>
  </w:style>
  <w:style w:type="character" w:customStyle="1" w:styleId="s1">
    <w:name w:val="s1"/>
    <w:basedOn w:val="DefaultParagraphFont"/>
    <w:rsid w:val="001A3943"/>
    <w:rPr>
      <w:rFonts w:ascii="Helvetica Neue" w:hAnsi="Helvetica Neue" w:hint="default"/>
      <w:color w:val="102954"/>
      <w:sz w:val="15"/>
      <w:szCs w:val="15"/>
    </w:rPr>
  </w:style>
  <w:style w:type="character" w:customStyle="1" w:styleId="s2">
    <w:name w:val="s2"/>
    <w:basedOn w:val="DefaultParagraphFont"/>
    <w:rsid w:val="001A3943"/>
    <w:rPr>
      <w:rFonts w:ascii="Helvetica Neue" w:hAnsi="Helvetica Neue" w:hint="default"/>
      <w:sz w:val="15"/>
      <w:szCs w:val="15"/>
    </w:rPr>
  </w:style>
  <w:style w:type="paragraph" w:styleId="NoSpacing">
    <w:name w:val="No Spacing"/>
    <w:link w:val="NoSpacingChar"/>
    <w:uiPriority w:val="1"/>
    <w:qFormat/>
    <w:rsid w:val="00970CB6"/>
    <w:rPr>
      <w:rFonts w:ascii="Calibri" w:eastAsia="Times New Roman" w:hAnsi="Calibri" w:cs="Calibri"/>
      <w:sz w:val="22"/>
      <w:szCs w:val="22"/>
    </w:rPr>
  </w:style>
  <w:style w:type="paragraph" w:styleId="ListParagraph">
    <w:name w:val="List Paragraph"/>
    <w:basedOn w:val="Normal"/>
    <w:uiPriority w:val="34"/>
    <w:qFormat/>
    <w:rsid w:val="00970CB6"/>
    <w:pPr>
      <w:ind w:left="720"/>
      <w:contextualSpacing/>
    </w:pPr>
  </w:style>
  <w:style w:type="paragraph" w:customStyle="1" w:styleId="Default">
    <w:name w:val="Default"/>
    <w:rsid w:val="00970CB6"/>
    <w:pPr>
      <w:autoSpaceDE w:val="0"/>
      <w:autoSpaceDN w:val="0"/>
      <w:adjustRightInd w:val="0"/>
    </w:pPr>
    <w:rPr>
      <w:rFonts w:ascii="Calibri" w:hAnsi="Calibri" w:cs="Calibri"/>
      <w:color w:val="000000"/>
      <w:lang w:val="en-ZA"/>
    </w:rPr>
  </w:style>
  <w:style w:type="table" w:styleId="TableGrid">
    <w:name w:val="Table Grid"/>
    <w:basedOn w:val="TableNormal"/>
    <w:uiPriority w:val="39"/>
    <w:rsid w:val="00970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0CB6"/>
    <w:rPr>
      <w:color w:val="0563C1" w:themeColor="hyperlink"/>
      <w:u w:val="single"/>
    </w:rPr>
  </w:style>
  <w:style w:type="character" w:customStyle="1" w:styleId="NoSpacingChar">
    <w:name w:val="No Spacing Char"/>
    <w:basedOn w:val="DefaultParagraphFont"/>
    <w:link w:val="NoSpacing"/>
    <w:uiPriority w:val="1"/>
    <w:rsid w:val="008F0BEC"/>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C4IR@csir.co.za" TargetMode="External"/><Relationship Id="rId4" Type="http://schemas.openxmlformats.org/officeDocument/2006/relationships/settings" Target="settings.xml"/><Relationship Id="rId9" Type="http://schemas.openxmlformats.org/officeDocument/2006/relationships/hyperlink" Target="mailto:SSibiya4@csir.co.za"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Light">
    <w:charset w:val="00"/>
    <w:family w:val="swiss"/>
    <w:pitch w:val="variable"/>
    <w:sig w:usb0="A00002FF" w:usb1="5000205B" w:usb2="00000002" w:usb3="00000000" w:csb0="00000007" w:csb1="00000000"/>
  </w:font>
  <w:font w:name="Helvetica Neue">
    <w:altName w:val="Corbel"/>
    <w:charset w:val="00"/>
    <w:family w:val="swiss"/>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E6A"/>
    <w:rsid w:val="000818DE"/>
    <w:rsid w:val="00951E6A"/>
    <w:rsid w:val="00B62A67"/>
    <w:rsid w:val="00E91E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0AEEDEC3CA41728505A8B44A765549">
    <w:name w:val="CD0AEEDEC3CA41728505A8B44A765549"/>
    <w:rsid w:val="00951E6A"/>
  </w:style>
  <w:style w:type="paragraph" w:customStyle="1" w:styleId="D7700FBF60344F849E2F58AC89B4707B">
    <w:name w:val="D7700FBF60344F849E2F58AC89B4707B"/>
    <w:rsid w:val="00951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EE908-F0E7-41D7-A9CB-C2DA5CAD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INVITATION TO INTERESTED COMPANIES AND ORGANISATIONS TO PARTNER WITH THE C4IR SA AS TIER 1 CORE MEMBERSFirst Call Deadline: 29 January 2021</vt:lpstr>
    </vt:vector>
  </TitlesOfParts>
  <Company>CSIR</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interested companies and organisations to partner with the C4IR SA as      Tier 1 Core Members.                                                 First call deadline: 29 January 2021</dc:title>
  <dc:subject/>
  <dc:creator>Microsoft Office User</dc:creator>
  <cp:keywords/>
  <dc:description/>
  <cp:lastModifiedBy>NMwabi</cp:lastModifiedBy>
  <cp:revision>8</cp:revision>
  <dcterms:created xsi:type="dcterms:W3CDTF">2020-12-17T09:44:00Z</dcterms:created>
  <dcterms:modified xsi:type="dcterms:W3CDTF">2020-12-17T10:05:00Z</dcterms:modified>
</cp:coreProperties>
</file>