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8D1F02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8D1F02">
              <w:rPr>
                <w:rFonts w:asciiTheme="majorHAnsi" w:hAnsiTheme="majorHAnsi"/>
                <w:sz w:val="22"/>
                <w:szCs w:val="22"/>
              </w:rPr>
              <w:t>Request for Quotation (RFQ) for the Provision of Structural Engineer’s Services for the Building of the UPS and Generator Room for CHPC in the CSIR Rosebank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8D1F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 xml:space="preserve">No: </w:t>
            </w:r>
            <w:r w:rsidR="008D1F02" w:rsidRPr="008D1F02">
              <w:rPr>
                <w:rFonts w:asciiTheme="majorHAnsi" w:hAnsiTheme="majorHAnsi"/>
                <w:sz w:val="22"/>
                <w:szCs w:val="22"/>
              </w:rPr>
              <w:t>RFQ 5257/25/08/2017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D1F0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D1F0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443D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  <w:r w:rsidR="008D1F02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3D3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8D1F02"/>
    <w:rsid w:val="00A15DEA"/>
    <w:rsid w:val="00A8081E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1F46-BE16-4F59-9A5E-1CD5CA61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2017-08-18T12:05:00Z</dcterms:created>
  <dcterms:modified xsi:type="dcterms:W3CDTF">2017-08-18T12:05:00Z</dcterms:modified>
</cp:coreProperties>
</file>