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6F606D" w:rsidP="00F179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Request for Quotation (RFQ) </w:t>
            </w:r>
            <w:r w:rsidRPr="006F606D">
              <w:rPr>
                <w:rFonts w:asciiTheme="majorHAnsi" w:hAnsiTheme="majorHAnsi"/>
                <w:sz w:val="22"/>
                <w:szCs w:val="22"/>
              </w:rPr>
              <w:t>for the Testing and Certification of MFA Plastic Plumbing Fittings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F606D" w:rsidP="000141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5293/24/01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2018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F606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F606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F606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F606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6F606D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Construction Services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D3" w:rsidRDefault="007B50D3" w:rsidP="000A5566">
      <w:pPr>
        <w:spacing w:after="0" w:line="240" w:lineRule="auto"/>
      </w:pPr>
      <w:r>
        <w:separator/>
      </w:r>
    </w:p>
  </w:endnote>
  <w:endnote w:type="continuationSeparator" w:id="0">
    <w:p w:rsidR="007B50D3" w:rsidRDefault="007B50D3" w:rsidP="000A5566">
      <w:pPr>
        <w:spacing w:after="0" w:line="240" w:lineRule="auto"/>
      </w:pPr>
      <w:r>
        <w:continuationSeparator/>
      </w:r>
    </w:p>
  </w:endnote>
  <w:endnote w:type="continuationNotice" w:id="1">
    <w:p w:rsidR="007B50D3" w:rsidRDefault="007B5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D3" w:rsidRDefault="007B50D3" w:rsidP="000A5566">
      <w:pPr>
        <w:spacing w:after="0" w:line="240" w:lineRule="auto"/>
      </w:pPr>
      <w:r>
        <w:separator/>
      </w:r>
    </w:p>
  </w:footnote>
  <w:footnote w:type="continuationSeparator" w:id="0">
    <w:p w:rsidR="007B50D3" w:rsidRDefault="007B50D3" w:rsidP="000A5566">
      <w:pPr>
        <w:spacing w:after="0" w:line="240" w:lineRule="auto"/>
      </w:pPr>
      <w:r>
        <w:continuationSeparator/>
      </w:r>
    </w:p>
  </w:footnote>
  <w:footnote w:type="continuationNotice" w:id="1">
    <w:p w:rsidR="007B50D3" w:rsidRDefault="007B5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F6863"/>
    <w:rsid w:val="0062342F"/>
    <w:rsid w:val="0065442E"/>
    <w:rsid w:val="00687474"/>
    <w:rsid w:val="006D26DE"/>
    <w:rsid w:val="006D4E2B"/>
    <w:rsid w:val="006F606D"/>
    <w:rsid w:val="007064B1"/>
    <w:rsid w:val="007B19DB"/>
    <w:rsid w:val="007B2A0E"/>
    <w:rsid w:val="007B50D3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AB425-488E-4C2D-B5E9-126D71F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8120-D9F4-4289-8720-36823A52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TMLANGENI</cp:lastModifiedBy>
  <cp:revision>3</cp:revision>
  <dcterms:created xsi:type="dcterms:W3CDTF">2018-01-17T08:39:00Z</dcterms:created>
  <dcterms:modified xsi:type="dcterms:W3CDTF">2018-01-17T08:41:00Z</dcterms:modified>
</cp:coreProperties>
</file>