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5D293E" w:rsidP="00B87B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Pr="005D293E">
              <w:rPr>
                <w:rFonts w:asciiTheme="majorHAnsi" w:hAnsiTheme="majorHAnsi" w:cs="Arial"/>
                <w:sz w:val="22"/>
                <w:szCs w:val="22"/>
              </w:rPr>
              <w:t>epair of an LE33 25mm KV10 control valve for 200L bioreactor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5D293E" w:rsidP="00AC7881">
            <w:pPr>
              <w:rPr>
                <w:rFonts w:asciiTheme="majorHAnsi" w:hAnsiTheme="majorHAnsi"/>
                <w:sz w:val="22"/>
                <w:szCs w:val="22"/>
              </w:rPr>
            </w:pPr>
            <w:r w:rsidRPr="005D293E">
              <w:rPr>
                <w:rFonts w:asciiTheme="majorHAnsi" w:hAnsiTheme="majorHAnsi" w:cs="Arial"/>
                <w:color w:val="000000"/>
                <w:sz w:val="22"/>
                <w:szCs w:val="22"/>
              </w:rPr>
              <w:t>RFQ No. 5574/31/01/2020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AC7881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5D293E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AC78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AC7881" w:rsidRPr="00AC7881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="00AC7881" w:rsidRPr="00AC7881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AC788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www.etenders.gov.za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AC7881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AC7881" w:rsidRPr="00AC7881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="00AC7881" w:rsidRPr="00AC7881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AC788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www.etenders.gov.za</w:t>
            </w:r>
            <w:r w:rsidR="00AC7881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C7881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Professional Services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64577"/>
    <w:rsid w:val="005D293E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C7881"/>
    <w:rsid w:val="00AF7B8A"/>
    <w:rsid w:val="00B0559D"/>
    <w:rsid w:val="00B438C2"/>
    <w:rsid w:val="00B87B26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843E6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9B82EF7-34CE-449E-9A50-EC3FC823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0D84-C5A8-468B-8C68-C764EFAE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LNkumanda</cp:lastModifiedBy>
  <cp:revision>3</cp:revision>
  <dcterms:created xsi:type="dcterms:W3CDTF">2020-01-14T14:00:00Z</dcterms:created>
  <dcterms:modified xsi:type="dcterms:W3CDTF">2020-01-15T11:48:00Z</dcterms:modified>
</cp:coreProperties>
</file>