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63D1" w14:textId="77777777" w:rsidR="00E8364F" w:rsidRPr="006F378D" w:rsidRDefault="00E8364F" w:rsidP="00E8364F">
      <w:pPr>
        <w:spacing w:line="360" w:lineRule="auto"/>
        <w:jc w:val="both"/>
        <w:rPr>
          <w:b/>
          <w:bCs/>
          <w:sz w:val="22"/>
          <w:szCs w:val="22"/>
        </w:rPr>
      </w:pPr>
      <w:r w:rsidRPr="006F378D">
        <w:rPr>
          <w:b/>
          <w:bCs/>
          <w:sz w:val="22"/>
          <w:szCs w:val="22"/>
        </w:rPr>
        <w:t xml:space="preserve">Calling for funding partners for CSIR Maritime Industry </w:t>
      </w:r>
      <w:r w:rsidR="006E42F5" w:rsidRPr="006F378D">
        <w:rPr>
          <w:b/>
          <w:bCs/>
          <w:sz w:val="22"/>
          <w:szCs w:val="22"/>
        </w:rPr>
        <w:t>Baseline Study</w:t>
      </w:r>
    </w:p>
    <w:p w14:paraId="45781A4C" w14:textId="77777777" w:rsidR="004647E9" w:rsidRPr="006F378D" w:rsidRDefault="004647E9" w:rsidP="00E8364F">
      <w:pPr>
        <w:spacing w:line="360" w:lineRule="auto"/>
        <w:jc w:val="both"/>
        <w:rPr>
          <w:sz w:val="22"/>
          <w:szCs w:val="22"/>
        </w:rPr>
      </w:pPr>
    </w:p>
    <w:p w14:paraId="2B95B97E" w14:textId="2657ED2D" w:rsidR="00E8364F" w:rsidRPr="006F378D" w:rsidRDefault="00E8364F" w:rsidP="00E8364F">
      <w:pPr>
        <w:spacing w:line="360" w:lineRule="auto"/>
        <w:jc w:val="both"/>
        <w:rPr>
          <w:sz w:val="22"/>
          <w:szCs w:val="22"/>
        </w:rPr>
      </w:pPr>
      <w:r w:rsidRPr="006F378D">
        <w:rPr>
          <w:sz w:val="22"/>
          <w:szCs w:val="22"/>
        </w:rPr>
        <w:t xml:space="preserve">The maritime industry has the potential to make a significant contribution </w:t>
      </w:r>
      <w:r w:rsidR="00B50515" w:rsidRPr="006F378D">
        <w:rPr>
          <w:sz w:val="22"/>
          <w:szCs w:val="22"/>
        </w:rPr>
        <w:t xml:space="preserve">to </w:t>
      </w:r>
      <w:r w:rsidRPr="006F378D">
        <w:rPr>
          <w:sz w:val="22"/>
          <w:szCs w:val="22"/>
        </w:rPr>
        <w:t>poverty reduction</w:t>
      </w:r>
      <w:r w:rsidR="005A60AD">
        <w:rPr>
          <w:sz w:val="22"/>
          <w:szCs w:val="22"/>
        </w:rPr>
        <w:t xml:space="preserve"> and</w:t>
      </w:r>
      <w:r w:rsidRPr="006F378D">
        <w:rPr>
          <w:sz w:val="22"/>
          <w:szCs w:val="22"/>
        </w:rPr>
        <w:t xml:space="preserve"> human welfare</w:t>
      </w:r>
      <w:r w:rsidR="005A60AD">
        <w:rPr>
          <w:sz w:val="22"/>
          <w:szCs w:val="22"/>
        </w:rPr>
        <w:t>,</w:t>
      </w:r>
      <w:r w:rsidRPr="006F378D">
        <w:rPr>
          <w:sz w:val="22"/>
          <w:szCs w:val="22"/>
        </w:rPr>
        <w:t xml:space="preserve"> a</w:t>
      </w:r>
      <w:r w:rsidR="00B50515" w:rsidRPr="006F378D">
        <w:rPr>
          <w:sz w:val="22"/>
          <w:szCs w:val="22"/>
        </w:rPr>
        <w:t>s well as</w:t>
      </w:r>
      <w:r w:rsidRPr="006F378D">
        <w:rPr>
          <w:sz w:val="22"/>
          <w:szCs w:val="22"/>
        </w:rPr>
        <w:t xml:space="preserve"> provide economic opportunit</w:t>
      </w:r>
      <w:r w:rsidR="005A60AD">
        <w:rPr>
          <w:sz w:val="22"/>
          <w:szCs w:val="22"/>
        </w:rPr>
        <w:t>ies</w:t>
      </w:r>
      <w:r w:rsidRPr="006F378D">
        <w:rPr>
          <w:sz w:val="22"/>
          <w:szCs w:val="22"/>
        </w:rPr>
        <w:t xml:space="preserve"> to benefit South Africans. This is taking into consideration that South Africa has more ocean space, including its exclusive economic zone, than land area.</w:t>
      </w:r>
    </w:p>
    <w:p w14:paraId="29F9CF1F" w14:textId="0374E058" w:rsidR="00D55C2E" w:rsidRPr="006F378D" w:rsidRDefault="00E8364F" w:rsidP="00E8364F">
      <w:pPr>
        <w:spacing w:before="240" w:line="360" w:lineRule="auto"/>
        <w:jc w:val="both"/>
        <w:rPr>
          <w:sz w:val="22"/>
          <w:szCs w:val="22"/>
        </w:rPr>
      </w:pPr>
      <w:r w:rsidRPr="006F378D">
        <w:rPr>
          <w:sz w:val="22"/>
          <w:szCs w:val="22"/>
        </w:rPr>
        <w:t xml:space="preserve">To realise the sustainable industrialisation of the oceans to the benefit of all, the CSIR is seeking partners to fund a South African Maritime </w:t>
      </w:r>
      <w:r w:rsidR="00EB5B7F">
        <w:rPr>
          <w:sz w:val="22"/>
          <w:szCs w:val="22"/>
        </w:rPr>
        <w:t>I</w:t>
      </w:r>
      <w:r w:rsidRPr="006F378D">
        <w:rPr>
          <w:sz w:val="22"/>
          <w:szCs w:val="22"/>
        </w:rPr>
        <w:t xml:space="preserve">ndustry </w:t>
      </w:r>
      <w:r w:rsidR="00EB5B7F">
        <w:rPr>
          <w:sz w:val="22"/>
          <w:szCs w:val="22"/>
        </w:rPr>
        <w:t>B</w:t>
      </w:r>
      <w:r w:rsidRPr="006F378D">
        <w:rPr>
          <w:sz w:val="22"/>
          <w:szCs w:val="22"/>
        </w:rPr>
        <w:t xml:space="preserve">aseline </w:t>
      </w:r>
      <w:r w:rsidR="00EB5B7F">
        <w:rPr>
          <w:sz w:val="22"/>
          <w:szCs w:val="22"/>
        </w:rPr>
        <w:t>S</w:t>
      </w:r>
      <w:r w:rsidRPr="006F378D">
        <w:rPr>
          <w:sz w:val="22"/>
          <w:szCs w:val="22"/>
        </w:rPr>
        <w:t xml:space="preserve">tudy. This foundational study is critical to </w:t>
      </w:r>
      <w:r w:rsidR="00726192" w:rsidRPr="006F378D">
        <w:rPr>
          <w:sz w:val="22"/>
          <w:szCs w:val="22"/>
        </w:rPr>
        <w:t>South Africa’s participation in the global maritime arena.</w:t>
      </w:r>
    </w:p>
    <w:p w14:paraId="6F8BA283" w14:textId="77777777" w:rsidR="00E8364F" w:rsidRPr="006F378D" w:rsidRDefault="009134BB" w:rsidP="00E8364F">
      <w:pPr>
        <w:spacing w:before="240" w:after="240" w:line="360" w:lineRule="auto"/>
        <w:jc w:val="both"/>
        <w:rPr>
          <w:sz w:val="22"/>
          <w:szCs w:val="22"/>
        </w:rPr>
      </w:pPr>
      <w:r w:rsidRPr="006F378D">
        <w:rPr>
          <w:sz w:val="22"/>
          <w:szCs w:val="22"/>
        </w:rPr>
        <w:t>T</w:t>
      </w:r>
      <w:r w:rsidR="00E8364F" w:rsidRPr="006F378D">
        <w:rPr>
          <w:sz w:val="22"/>
          <w:szCs w:val="22"/>
        </w:rPr>
        <w:t xml:space="preserve">opics to </w:t>
      </w:r>
      <w:proofErr w:type="gramStart"/>
      <w:r w:rsidR="00E8364F" w:rsidRPr="006F378D">
        <w:rPr>
          <w:sz w:val="22"/>
          <w:szCs w:val="22"/>
        </w:rPr>
        <w:t>be investigated</w:t>
      </w:r>
      <w:proofErr w:type="gramEnd"/>
      <w:r w:rsidR="00E8364F" w:rsidRPr="006F378D">
        <w:rPr>
          <w:sz w:val="22"/>
          <w:szCs w:val="22"/>
        </w:rPr>
        <w:t xml:space="preserve"> in the study include:</w:t>
      </w:r>
    </w:p>
    <w:p w14:paraId="5AE67C04" w14:textId="77777777" w:rsidR="00E8364F" w:rsidRPr="006F378D" w:rsidRDefault="00E8364F" w:rsidP="009134BB">
      <w:pPr>
        <w:spacing w:line="360" w:lineRule="auto"/>
        <w:ind w:left="720"/>
        <w:jc w:val="both"/>
        <w:rPr>
          <w:b/>
          <w:bCs/>
          <w:i/>
          <w:iCs/>
          <w:sz w:val="22"/>
          <w:szCs w:val="22"/>
        </w:rPr>
      </w:pPr>
      <w:r w:rsidRPr="006F378D">
        <w:rPr>
          <w:b/>
          <w:bCs/>
          <w:i/>
          <w:iCs/>
          <w:sz w:val="22"/>
          <w:szCs w:val="22"/>
        </w:rPr>
        <w:t>The Blue Economy and Supply of Marine Resources</w:t>
      </w:r>
    </w:p>
    <w:p w14:paraId="57308C2E" w14:textId="35CF3BF4" w:rsidR="00E8364F" w:rsidRPr="006F378D" w:rsidRDefault="00E8364F" w:rsidP="009134BB">
      <w:pPr>
        <w:spacing w:after="240" w:line="360" w:lineRule="auto"/>
        <w:ind w:left="720"/>
        <w:jc w:val="both"/>
        <w:rPr>
          <w:sz w:val="22"/>
          <w:szCs w:val="22"/>
        </w:rPr>
      </w:pPr>
      <w:r w:rsidRPr="006F378D">
        <w:rPr>
          <w:sz w:val="22"/>
          <w:szCs w:val="22"/>
        </w:rPr>
        <w:t xml:space="preserve">The delineation of all maritime activities </w:t>
      </w:r>
      <w:proofErr w:type="gramStart"/>
      <w:r w:rsidRPr="006F378D">
        <w:rPr>
          <w:sz w:val="22"/>
          <w:szCs w:val="22"/>
        </w:rPr>
        <w:t>will be accompanied</w:t>
      </w:r>
      <w:proofErr w:type="gramEnd"/>
      <w:r w:rsidRPr="006F378D">
        <w:rPr>
          <w:sz w:val="22"/>
          <w:szCs w:val="22"/>
        </w:rPr>
        <w:t xml:space="preserve"> by continuous updates on marine resources for the projection of the vessel types required to gain access to them. This will enable the shipbuilding industry.</w:t>
      </w:r>
    </w:p>
    <w:p w14:paraId="7C7E9BAC" w14:textId="77777777" w:rsidR="00E8364F" w:rsidRPr="006F378D" w:rsidRDefault="00E8364F" w:rsidP="009134BB">
      <w:pPr>
        <w:spacing w:line="360" w:lineRule="auto"/>
        <w:ind w:left="720"/>
        <w:jc w:val="both"/>
        <w:rPr>
          <w:b/>
          <w:bCs/>
          <w:i/>
          <w:iCs/>
          <w:sz w:val="22"/>
          <w:szCs w:val="22"/>
        </w:rPr>
      </w:pPr>
      <w:r w:rsidRPr="006F378D">
        <w:rPr>
          <w:b/>
          <w:bCs/>
          <w:i/>
          <w:iCs/>
          <w:sz w:val="22"/>
          <w:szCs w:val="22"/>
        </w:rPr>
        <w:t>Maritime Spatial Planning</w:t>
      </w:r>
    </w:p>
    <w:p w14:paraId="202702F5" w14:textId="6A3BCB04" w:rsidR="00E8364F" w:rsidRPr="006F378D" w:rsidRDefault="00E8364F" w:rsidP="009134BB">
      <w:pPr>
        <w:spacing w:before="240" w:after="240" w:line="360" w:lineRule="auto"/>
        <w:ind w:left="720"/>
        <w:jc w:val="both"/>
        <w:rPr>
          <w:sz w:val="22"/>
          <w:szCs w:val="22"/>
        </w:rPr>
      </w:pPr>
      <w:r w:rsidRPr="006F378D">
        <w:rPr>
          <w:sz w:val="22"/>
          <w:szCs w:val="22"/>
        </w:rPr>
        <w:t xml:space="preserve">The institutionalisation of </w:t>
      </w:r>
      <w:r w:rsidR="005A60AD">
        <w:rPr>
          <w:sz w:val="22"/>
          <w:szCs w:val="22"/>
        </w:rPr>
        <w:t>m</w:t>
      </w:r>
      <w:r w:rsidRPr="006F378D">
        <w:rPr>
          <w:sz w:val="22"/>
          <w:szCs w:val="22"/>
        </w:rPr>
        <w:t xml:space="preserve">aritime spatial planning such that survey results </w:t>
      </w:r>
      <w:proofErr w:type="gramStart"/>
      <w:r w:rsidRPr="006F378D">
        <w:rPr>
          <w:sz w:val="22"/>
          <w:szCs w:val="22"/>
        </w:rPr>
        <w:t>can be used</w:t>
      </w:r>
      <w:proofErr w:type="gramEnd"/>
      <w:r w:rsidRPr="006F378D">
        <w:rPr>
          <w:sz w:val="22"/>
          <w:szCs w:val="22"/>
        </w:rPr>
        <w:t xml:space="preserve"> to predict vessels types</w:t>
      </w:r>
      <w:r w:rsidR="005A60AD">
        <w:rPr>
          <w:sz w:val="22"/>
          <w:szCs w:val="22"/>
        </w:rPr>
        <w:t>,</w:t>
      </w:r>
      <w:r w:rsidRPr="006F378D">
        <w:rPr>
          <w:sz w:val="22"/>
          <w:szCs w:val="22"/>
        </w:rPr>
        <w:t xml:space="preserve"> based on the resources found in </w:t>
      </w:r>
      <w:r w:rsidR="005A60AD">
        <w:rPr>
          <w:sz w:val="22"/>
          <w:szCs w:val="22"/>
        </w:rPr>
        <w:t xml:space="preserve">the </w:t>
      </w:r>
      <w:r w:rsidRPr="006F378D">
        <w:rPr>
          <w:sz w:val="22"/>
          <w:szCs w:val="22"/>
        </w:rPr>
        <w:t xml:space="preserve">specific area </w:t>
      </w:r>
      <w:r w:rsidR="005A60AD">
        <w:rPr>
          <w:sz w:val="22"/>
          <w:szCs w:val="22"/>
        </w:rPr>
        <w:t xml:space="preserve">that has been </w:t>
      </w:r>
      <w:r w:rsidRPr="006F378D">
        <w:rPr>
          <w:sz w:val="22"/>
          <w:szCs w:val="22"/>
        </w:rPr>
        <w:t>surveyed.</w:t>
      </w:r>
    </w:p>
    <w:p w14:paraId="13A93305" w14:textId="77777777" w:rsidR="00E8364F" w:rsidRPr="006F378D" w:rsidRDefault="00CD7E9E" w:rsidP="009134BB">
      <w:pPr>
        <w:spacing w:line="360" w:lineRule="auto"/>
        <w:ind w:left="720"/>
        <w:jc w:val="both"/>
        <w:rPr>
          <w:b/>
          <w:bCs/>
          <w:i/>
          <w:iCs/>
          <w:sz w:val="22"/>
          <w:szCs w:val="22"/>
        </w:rPr>
      </w:pPr>
      <w:r w:rsidRPr="006F378D">
        <w:rPr>
          <w:b/>
          <w:bCs/>
          <w:i/>
          <w:iCs/>
          <w:sz w:val="22"/>
          <w:szCs w:val="22"/>
        </w:rPr>
        <w:t xml:space="preserve">Maritime Centre of Excellence </w:t>
      </w:r>
    </w:p>
    <w:p w14:paraId="5D16FB44" w14:textId="33191BDF" w:rsidR="00E8364F" w:rsidRPr="006F378D" w:rsidRDefault="00F552F0" w:rsidP="009134BB">
      <w:pPr>
        <w:spacing w:after="240" w:line="360" w:lineRule="auto"/>
        <w:ind w:left="720"/>
        <w:jc w:val="both"/>
        <w:rPr>
          <w:bCs/>
          <w:sz w:val="22"/>
          <w:szCs w:val="22"/>
        </w:rPr>
      </w:pPr>
      <w:r w:rsidRPr="006F378D">
        <w:rPr>
          <w:bCs/>
          <w:sz w:val="22"/>
          <w:szCs w:val="22"/>
        </w:rPr>
        <w:t xml:space="preserve">A comparative analysis </w:t>
      </w:r>
      <w:r w:rsidR="005A60AD">
        <w:rPr>
          <w:bCs/>
          <w:sz w:val="22"/>
          <w:szCs w:val="22"/>
        </w:rPr>
        <w:t>of</w:t>
      </w:r>
      <w:r w:rsidR="005A60AD" w:rsidRPr="006F378D">
        <w:rPr>
          <w:bCs/>
          <w:sz w:val="22"/>
          <w:szCs w:val="22"/>
        </w:rPr>
        <w:t xml:space="preserve"> </w:t>
      </w:r>
      <w:r w:rsidRPr="006F378D">
        <w:rPr>
          <w:bCs/>
          <w:sz w:val="22"/>
          <w:szCs w:val="22"/>
        </w:rPr>
        <w:t>the current South African maritime research capabilities versus that of global maritime research institute</w:t>
      </w:r>
      <w:r w:rsidR="005A60AD">
        <w:rPr>
          <w:bCs/>
          <w:sz w:val="22"/>
          <w:szCs w:val="22"/>
        </w:rPr>
        <w:t>s</w:t>
      </w:r>
      <w:r w:rsidRPr="006F378D">
        <w:rPr>
          <w:bCs/>
          <w:sz w:val="22"/>
          <w:szCs w:val="22"/>
        </w:rPr>
        <w:t xml:space="preserve">. </w:t>
      </w:r>
      <w:r w:rsidR="005A60AD">
        <w:rPr>
          <w:bCs/>
          <w:sz w:val="22"/>
          <w:szCs w:val="22"/>
        </w:rPr>
        <w:t>T</w:t>
      </w:r>
      <w:r w:rsidRPr="006F378D">
        <w:rPr>
          <w:bCs/>
          <w:sz w:val="22"/>
          <w:szCs w:val="22"/>
        </w:rPr>
        <w:t xml:space="preserve">he aim of </w:t>
      </w:r>
      <w:r w:rsidR="005A60AD">
        <w:rPr>
          <w:bCs/>
          <w:sz w:val="22"/>
          <w:szCs w:val="22"/>
        </w:rPr>
        <w:t xml:space="preserve">this would be </w:t>
      </w:r>
      <w:r w:rsidRPr="006F378D">
        <w:rPr>
          <w:bCs/>
          <w:sz w:val="22"/>
          <w:szCs w:val="22"/>
        </w:rPr>
        <w:t xml:space="preserve">assessing </w:t>
      </w:r>
      <w:r w:rsidR="008A6A0F">
        <w:rPr>
          <w:bCs/>
          <w:sz w:val="22"/>
          <w:szCs w:val="22"/>
        </w:rPr>
        <w:t xml:space="preserve">the </w:t>
      </w:r>
      <w:r w:rsidRPr="006F378D">
        <w:rPr>
          <w:bCs/>
          <w:sz w:val="22"/>
          <w:szCs w:val="22"/>
        </w:rPr>
        <w:t>possibilities of exchange and internship programmes that would allow for the stimulation of local maritime research capabilities.</w:t>
      </w:r>
    </w:p>
    <w:p w14:paraId="55B23F3C" w14:textId="77777777" w:rsidR="00E8364F" w:rsidRPr="006F378D" w:rsidRDefault="00E8364F" w:rsidP="009134BB">
      <w:pPr>
        <w:spacing w:line="360" w:lineRule="auto"/>
        <w:ind w:left="720"/>
        <w:jc w:val="both"/>
        <w:rPr>
          <w:b/>
          <w:bCs/>
          <w:i/>
          <w:iCs/>
          <w:sz w:val="22"/>
          <w:szCs w:val="22"/>
        </w:rPr>
      </w:pPr>
      <w:r w:rsidRPr="006F378D">
        <w:rPr>
          <w:b/>
          <w:bCs/>
          <w:i/>
          <w:iCs/>
          <w:sz w:val="22"/>
          <w:szCs w:val="22"/>
        </w:rPr>
        <w:t>Maritime Financing Models</w:t>
      </w:r>
      <w:r w:rsidR="00F552F0" w:rsidRPr="006F378D">
        <w:rPr>
          <w:b/>
          <w:bCs/>
          <w:i/>
          <w:iCs/>
          <w:sz w:val="22"/>
          <w:szCs w:val="22"/>
        </w:rPr>
        <w:t xml:space="preserve"> and Maritime Incentives</w:t>
      </w:r>
    </w:p>
    <w:p w14:paraId="3230D157" w14:textId="50E7C156" w:rsidR="00F552F0" w:rsidRPr="006F378D" w:rsidRDefault="00F552F0" w:rsidP="009134BB">
      <w:pPr>
        <w:spacing w:line="360" w:lineRule="auto"/>
        <w:ind w:left="720"/>
        <w:jc w:val="both"/>
        <w:rPr>
          <w:bCs/>
          <w:sz w:val="22"/>
          <w:szCs w:val="22"/>
        </w:rPr>
      </w:pPr>
      <w:r w:rsidRPr="006F378D">
        <w:rPr>
          <w:bCs/>
          <w:sz w:val="22"/>
          <w:szCs w:val="22"/>
        </w:rPr>
        <w:t>An investigation into the types of maritime incentives to be linked with international trade transactions, having a strong focus on the Africa Free Trade Zone</w:t>
      </w:r>
      <w:r w:rsidR="005A60AD">
        <w:rPr>
          <w:bCs/>
          <w:sz w:val="22"/>
          <w:szCs w:val="22"/>
        </w:rPr>
        <w:t>,</w:t>
      </w:r>
      <w:r w:rsidRPr="006F378D">
        <w:rPr>
          <w:bCs/>
          <w:sz w:val="22"/>
          <w:szCs w:val="22"/>
        </w:rPr>
        <w:t xml:space="preserve"> in </w:t>
      </w:r>
      <w:r w:rsidR="005A60AD">
        <w:rPr>
          <w:bCs/>
          <w:sz w:val="22"/>
          <w:szCs w:val="22"/>
        </w:rPr>
        <w:t xml:space="preserve">current </w:t>
      </w:r>
      <w:r w:rsidRPr="006F378D">
        <w:rPr>
          <w:bCs/>
          <w:sz w:val="22"/>
          <w:szCs w:val="22"/>
        </w:rPr>
        <w:t>negotiations</w:t>
      </w:r>
      <w:r w:rsidR="005A60AD">
        <w:rPr>
          <w:bCs/>
          <w:sz w:val="22"/>
          <w:szCs w:val="22"/>
        </w:rPr>
        <w:t>,</w:t>
      </w:r>
      <w:r w:rsidRPr="006F378D">
        <w:rPr>
          <w:bCs/>
          <w:sz w:val="22"/>
          <w:szCs w:val="22"/>
        </w:rPr>
        <w:t xml:space="preserve"> as well as the Combined Exclusive Maritime Zone of Africa. </w:t>
      </w:r>
      <w:r w:rsidR="005A60AD">
        <w:rPr>
          <w:bCs/>
          <w:sz w:val="22"/>
          <w:szCs w:val="22"/>
        </w:rPr>
        <w:t>E</w:t>
      </w:r>
      <w:r w:rsidRPr="006F378D">
        <w:rPr>
          <w:bCs/>
          <w:sz w:val="22"/>
          <w:szCs w:val="22"/>
        </w:rPr>
        <w:t>xisting trade barriers, tariffs restructuring possibilities, dispensations and waivers to encourage participation</w:t>
      </w:r>
      <w:r w:rsidR="005A60AD">
        <w:rPr>
          <w:bCs/>
          <w:sz w:val="22"/>
          <w:szCs w:val="22"/>
        </w:rPr>
        <w:t xml:space="preserve"> are</w:t>
      </w:r>
      <w:r w:rsidR="005A60AD" w:rsidRPr="005A60AD">
        <w:rPr>
          <w:bCs/>
          <w:sz w:val="22"/>
          <w:szCs w:val="22"/>
        </w:rPr>
        <w:t xml:space="preserve"> </w:t>
      </w:r>
      <w:r w:rsidR="005A60AD">
        <w:rPr>
          <w:bCs/>
          <w:sz w:val="22"/>
          <w:szCs w:val="22"/>
        </w:rPr>
        <w:t>t</w:t>
      </w:r>
      <w:r w:rsidR="005A60AD" w:rsidRPr="006F378D">
        <w:rPr>
          <w:bCs/>
          <w:sz w:val="22"/>
          <w:szCs w:val="22"/>
        </w:rPr>
        <w:t xml:space="preserve">o </w:t>
      </w:r>
      <w:proofErr w:type="gramStart"/>
      <w:r w:rsidR="005A60AD" w:rsidRPr="006F378D">
        <w:rPr>
          <w:bCs/>
          <w:sz w:val="22"/>
          <w:szCs w:val="22"/>
        </w:rPr>
        <w:t>be reviewed</w:t>
      </w:r>
      <w:proofErr w:type="gramEnd"/>
      <w:r w:rsidR="005A60AD">
        <w:rPr>
          <w:bCs/>
          <w:sz w:val="22"/>
          <w:szCs w:val="22"/>
        </w:rPr>
        <w:t>.</w:t>
      </w:r>
    </w:p>
    <w:p w14:paraId="15DBC9B4" w14:textId="77777777" w:rsidR="006E42F5" w:rsidRPr="006F378D" w:rsidRDefault="006E42F5" w:rsidP="009134BB">
      <w:pPr>
        <w:spacing w:line="360" w:lineRule="auto"/>
        <w:ind w:left="720"/>
        <w:jc w:val="both"/>
        <w:rPr>
          <w:bCs/>
          <w:sz w:val="22"/>
          <w:szCs w:val="22"/>
        </w:rPr>
      </w:pPr>
    </w:p>
    <w:p w14:paraId="2BD5C2BA" w14:textId="2DB2A8E3" w:rsidR="006F378D" w:rsidRPr="006F378D" w:rsidRDefault="006F378D" w:rsidP="006F378D">
      <w:pPr>
        <w:pStyle w:val="BodyText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  <w:lang w:val="en-US"/>
        </w:rPr>
        <w:t>Call</w:t>
      </w:r>
      <w:r w:rsidR="005A60AD">
        <w:rPr>
          <w:rFonts w:cs="Times New Roman"/>
          <w:color w:val="000000"/>
          <w:sz w:val="22"/>
          <w:szCs w:val="22"/>
          <w:lang w:val="en-US"/>
        </w:rPr>
        <w:t>s</w:t>
      </w:r>
      <w:r w:rsidRPr="006F378D">
        <w:rPr>
          <w:rFonts w:cs="Times New Roman"/>
          <w:color w:val="000000"/>
          <w:sz w:val="22"/>
          <w:szCs w:val="22"/>
          <w:lang w:val="en-US"/>
        </w:rPr>
        <w:t xml:space="preserve"> for funding opportunities </w:t>
      </w:r>
      <w:proofErr w:type="gramStart"/>
      <w:r w:rsidRPr="006F378D">
        <w:rPr>
          <w:rFonts w:cs="Times New Roman"/>
          <w:color w:val="000000"/>
          <w:sz w:val="22"/>
          <w:szCs w:val="22"/>
          <w:lang w:val="en-US"/>
        </w:rPr>
        <w:t xml:space="preserve">are </w:t>
      </w:r>
      <w:r w:rsidRPr="006F378D">
        <w:rPr>
          <w:rFonts w:cs="Times New Roman"/>
          <w:color w:val="000000"/>
          <w:sz w:val="22"/>
          <w:szCs w:val="22"/>
          <w:lang w:val="x-none"/>
        </w:rPr>
        <w:t>invited</w:t>
      </w:r>
      <w:proofErr w:type="gramEnd"/>
      <w:r w:rsidRPr="006F378D">
        <w:rPr>
          <w:rFonts w:cs="Times New Roman"/>
          <w:color w:val="000000"/>
          <w:sz w:val="22"/>
          <w:szCs w:val="22"/>
          <w:lang w:val="x-none"/>
        </w:rPr>
        <w:t xml:space="preserve"> from organisations with experience</w:t>
      </w:r>
      <w:r w:rsidRPr="006F378D">
        <w:rPr>
          <w:rFonts w:cs="Times New Roman"/>
          <w:color w:val="000000"/>
          <w:sz w:val="22"/>
          <w:szCs w:val="22"/>
        </w:rPr>
        <w:t xml:space="preserve"> in early stage participation, incubating upstart maritime entities, stimulating broader maritime support services within the legislative and regulatory framework, venture capital investments and strong global maritime </w:t>
      </w:r>
      <w:r w:rsidRPr="006F378D">
        <w:rPr>
          <w:rFonts w:cs="Times New Roman"/>
          <w:color w:val="000000"/>
          <w:sz w:val="22"/>
          <w:szCs w:val="22"/>
        </w:rPr>
        <w:lastRenderedPageBreak/>
        <w:t>industry network</w:t>
      </w:r>
      <w:r w:rsidR="005A60AD">
        <w:rPr>
          <w:rFonts w:cs="Times New Roman"/>
          <w:color w:val="000000"/>
          <w:sz w:val="22"/>
          <w:szCs w:val="22"/>
        </w:rPr>
        <w:t>s</w:t>
      </w:r>
      <w:r w:rsidRPr="006F378D">
        <w:rPr>
          <w:rFonts w:cs="Times New Roman"/>
          <w:color w:val="000000"/>
          <w:sz w:val="22"/>
          <w:szCs w:val="22"/>
        </w:rPr>
        <w:t>.</w:t>
      </w:r>
      <w:r w:rsidRPr="006F378D">
        <w:rPr>
          <w:rFonts w:cs="Times New Roman"/>
          <w:color w:val="000000"/>
          <w:sz w:val="22"/>
          <w:szCs w:val="22"/>
          <w:lang w:val="x-none"/>
        </w:rPr>
        <w:t xml:space="preserve"> </w:t>
      </w:r>
    </w:p>
    <w:p w14:paraId="429C2639" w14:textId="77777777" w:rsidR="006F378D" w:rsidRPr="006F378D" w:rsidRDefault="006F378D" w:rsidP="006F378D">
      <w:pPr>
        <w:pStyle w:val="BodyText"/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>Funding proposals should provide the following information:</w:t>
      </w:r>
    </w:p>
    <w:p w14:paraId="7B732B93" w14:textId="77777777" w:rsidR="006F378D" w:rsidRPr="006F378D" w:rsidRDefault="006F378D" w:rsidP="006F378D">
      <w:pPr>
        <w:pStyle w:val="BodyText"/>
        <w:numPr>
          <w:ilvl w:val="0"/>
          <w:numId w:val="1"/>
        </w:numPr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 xml:space="preserve">Company profile; </w:t>
      </w:r>
    </w:p>
    <w:p w14:paraId="0C5BA290" w14:textId="77777777" w:rsidR="006F378D" w:rsidRPr="006F378D" w:rsidRDefault="006F378D" w:rsidP="006F378D">
      <w:pPr>
        <w:pStyle w:val="BodyText"/>
        <w:numPr>
          <w:ilvl w:val="0"/>
          <w:numId w:val="1"/>
        </w:numPr>
        <w:spacing w:after="240" w:line="360" w:lineRule="auto"/>
        <w:contextualSpacing/>
        <w:rPr>
          <w:rFonts w:cs="Times New Roman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>Evidence of supporting commercialisation of maritime industry knowledge and skills;</w:t>
      </w:r>
    </w:p>
    <w:p w14:paraId="3278210A" w14:textId="77777777" w:rsidR="006F378D" w:rsidRPr="006F378D" w:rsidRDefault="006F378D" w:rsidP="006F378D">
      <w:pPr>
        <w:pStyle w:val="BodyText"/>
        <w:numPr>
          <w:ilvl w:val="0"/>
          <w:numId w:val="1"/>
        </w:numPr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>Evidence of financial resources to participate in innovative maritime activities;</w:t>
      </w:r>
    </w:p>
    <w:p w14:paraId="45985559" w14:textId="3A05E541" w:rsidR="006F378D" w:rsidRPr="006F378D" w:rsidRDefault="006F378D" w:rsidP="006F378D">
      <w:pPr>
        <w:pStyle w:val="BodyText"/>
        <w:numPr>
          <w:ilvl w:val="0"/>
          <w:numId w:val="1"/>
        </w:numPr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>Indication of how the proposed report fits into your business</w:t>
      </w:r>
      <w:r w:rsidR="005A60AD">
        <w:rPr>
          <w:rFonts w:cs="Times New Roman"/>
          <w:color w:val="000000"/>
          <w:sz w:val="22"/>
          <w:szCs w:val="22"/>
        </w:rPr>
        <w:t xml:space="preserve"> or </w:t>
      </w:r>
      <w:r w:rsidRPr="006F378D">
        <w:rPr>
          <w:rFonts w:cs="Times New Roman"/>
          <w:color w:val="000000"/>
          <w:sz w:val="22"/>
          <w:szCs w:val="22"/>
        </w:rPr>
        <w:t>complements existing offerings;</w:t>
      </w:r>
    </w:p>
    <w:p w14:paraId="000F1393" w14:textId="77777777" w:rsidR="006F378D" w:rsidRPr="006F378D" w:rsidRDefault="006F378D" w:rsidP="006F378D">
      <w:pPr>
        <w:pStyle w:val="BodyText"/>
        <w:numPr>
          <w:ilvl w:val="0"/>
          <w:numId w:val="1"/>
        </w:numPr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>Proposal for conducting b</w:t>
      </w:r>
      <w:r w:rsidRPr="006F378D">
        <w:rPr>
          <w:rFonts w:cs="Times New Roman"/>
          <w:sz w:val="22"/>
          <w:szCs w:val="22"/>
        </w:rPr>
        <w:t>usiness development based on the report</w:t>
      </w:r>
      <w:r w:rsidR="005A60AD">
        <w:rPr>
          <w:rFonts w:cs="Times New Roman"/>
          <w:sz w:val="22"/>
          <w:szCs w:val="22"/>
        </w:rPr>
        <w:t>; and</w:t>
      </w:r>
    </w:p>
    <w:p w14:paraId="5D6E9284" w14:textId="0F38D1D2" w:rsidR="006F378D" w:rsidRPr="006F378D" w:rsidRDefault="005A60AD" w:rsidP="006F378D">
      <w:pPr>
        <w:pStyle w:val="BodyText"/>
        <w:numPr>
          <w:ilvl w:val="0"/>
          <w:numId w:val="1"/>
        </w:numPr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A l</w:t>
      </w:r>
      <w:r w:rsidR="006F378D" w:rsidRPr="006F378D">
        <w:rPr>
          <w:rFonts w:cs="Times New Roman"/>
          <w:sz w:val="22"/>
          <w:szCs w:val="22"/>
        </w:rPr>
        <w:t>ist of relevant international maritime partners and network</w:t>
      </w:r>
      <w:r>
        <w:rPr>
          <w:rFonts w:cs="Times New Roman"/>
          <w:sz w:val="22"/>
          <w:szCs w:val="22"/>
        </w:rPr>
        <w:t>s</w:t>
      </w:r>
      <w:r w:rsidR="006F378D" w:rsidRPr="006F378D">
        <w:rPr>
          <w:rFonts w:cs="Times New Roman"/>
          <w:sz w:val="22"/>
          <w:szCs w:val="22"/>
        </w:rPr>
        <w:t>.</w:t>
      </w:r>
    </w:p>
    <w:p w14:paraId="75F7C0EC" w14:textId="77777777" w:rsidR="006F378D" w:rsidRPr="006F378D" w:rsidRDefault="006F378D" w:rsidP="006F378D">
      <w:pPr>
        <w:pStyle w:val="BodyText"/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</w:p>
    <w:p w14:paraId="3CB10596" w14:textId="11D62BA6" w:rsidR="006F378D" w:rsidRPr="006F378D" w:rsidRDefault="006F378D" w:rsidP="006F378D">
      <w:pPr>
        <w:pStyle w:val="BodyText"/>
        <w:spacing w:after="240" w:line="360" w:lineRule="auto"/>
        <w:contextualSpacing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 xml:space="preserve">The CSIR </w:t>
      </w:r>
      <w:r w:rsidR="005A60AD">
        <w:rPr>
          <w:rFonts w:cs="Times New Roman"/>
          <w:color w:val="000000"/>
          <w:sz w:val="22"/>
          <w:szCs w:val="22"/>
        </w:rPr>
        <w:t>will</w:t>
      </w:r>
      <w:r w:rsidR="005A60AD" w:rsidRPr="006F378D">
        <w:rPr>
          <w:rFonts w:cs="Times New Roman"/>
          <w:color w:val="000000"/>
          <w:sz w:val="22"/>
          <w:szCs w:val="22"/>
        </w:rPr>
        <w:t xml:space="preserve"> </w:t>
      </w:r>
      <w:r w:rsidRPr="006F378D">
        <w:rPr>
          <w:rFonts w:cs="Times New Roman"/>
          <w:color w:val="000000"/>
          <w:sz w:val="22"/>
          <w:szCs w:val="22"/>
        </w:rPr>
        <w:t>enter into participation discussions with the identified funders</w:t>
      </w:r>
      <w:r w:rsidR="005A60AD">
        <w:rPr>
          <w:rFonts w:cs="Times New Roman"/>
          <w:color w:val="000000"/>
          <w:sz w:val="22"/>
          <w:szCs w:val="22"/>
        </w:rPr>
        <w:t>.</w:t>
      </w:r>
    </w:p>
    <w:p w14:paraId="6E301C0A" w14:textId="77777777" w:rsidR="006F378D" w:rsidRPr="006F378D" w:rsidRDefault="006F378D" w:rsidP="006F378D">
      <w:pPr>
        <w:pStyle w:val="Heading2"/>
        <w:spacing w:before="0" w:after="240" w:line="360" w:lineRule="auto"/>
        <w:ind w:left="360" w:hanging="360"/>
        <w:contextualSpacing/>
        <w:rPr>
          <w:rFonts w:cs="Times New Roman"/>
          <w:sz w:val="22"/>
          <w:szCs w:val="22"/>
        </w:rPr>
      </w:pPr>
      <w:r w:rsidRPr="006F378D">
        <w:rPr>
          <w:rFonts w:cs="Times New Roman"/>
          <w:sz w:val="22"/>
          <w:szCs w:val="22"/>
        </w:rPr>
        <w:t>SUBMISSION OF FUNDING PROPOSALS</w:t>
      </w:r>
    </w:p>
    <w:p w14:paraId="46B08F96" w14:textId="60554848" w:rsidR="006F378D" w:rsidRPr="006F378D" w:rsidRDefault="006F378D" w:rsidP="006F378D">
      <w:pPr>
        <w:pStyle w:val="BodyText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</w:rPr>
        <w:t>Funding proposals should not exceed five pages and</w:t>
      </w:r>
      <w:r w:rsidR="005A60AD">
        <w:rPr>
          <w:rFonts w:cs="Times New Roman"/>
          <w:color w:val="000000"/>
          <w:sz w:val="22"/>
          <w:szCs w:val="22"/>
        </w:rPr>
        <w:t>,</w:t>
      </w:r>
      <w:r w:rsidRPr="006F378D">
        <w:rPr>
          <w:rFonts w:cs="Times New Roman"/>
          <w:color w:val="000000"/>
          <w:sz w:val="22"/>
          <w:szCs w:val="22"/>
        </w:rPr>
        <w:t xml:space="preserve"> where relevant, supporting documentation </w:t>
      </w:r>
      <w:proofErr w:type="gramStart"/>
      <w:r w:rsidRPr="006F378D">
        <w:rPr>
          <w:rFonts w:cs="Times New Roman"/>
          <w:color w:val="000000"/>
          <w:sz w:val="22"/>
          <w:szCs w:val="22"/>
        </w:rPr>
        <w:t>should be attached</w:t>
      </w:r>
      <w:proofErr w:type="gramEnd"/>
      <w:r w:rsidRPr="006F378D">
        <w:rPr>
          <w:rFonts w:cs="Times New Roman"/>
          <w:color w:val="000000"/>
          <w:sz w:val="22"/>
          <w:szCs w:val="22"/>
        </w:rPr>
        <w:t xml:space="preserve"> as appendices. The following documentation must be included:</w:t>
      </w:r>
    </w:p>
    <w:p w14:paraId="7E815351" w14:textId="141BDA50" w:rsidR="006F378D" w:rsidRPr="006F378D" w:rsidRDefault="006F378D" w:rsidP="006F378D">
      <w:pPr>
        <w:pStyle w:val="BodyText"/>
        <w:numPr>
          <w:ilvl w:val="0"/>
          <w:numId w:val="2"/>
        </w:numPr>
        <w:spacing w:after="240" w:line="360" w:lineRule="auto"/>
        <w:contextualSpacing/>
        <w:rPr>
          <w:rFonts w:cs="Times New Roman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  <w:lang w:val="x-none"/>
        </w:rPr>
        <w:t>Company profile, with ownership/management information</w:t>
      </w:r>
      <w:r w:rsidRPr="006F378D">
        <w:rPr>
          <w:rFonts w:cs="Times New Roman"/>
          <w:color w:val="000000"/>
          <w:sz w:val="22"/>
          <w:szCs w:val="22"/>
        </w:rPr>
        <w:t xml:space="preserve"> (include staff complement, skills levels and roles of key staff, </w:t>
      </w:r>
      <w:r w:rsidR="005A60AD">
        <w:rPr>
          <w:rFonts w:cs="Times New Roman"/>
          <w:color w:val="000000"/>
          <w:sz w:val="22"/>
          <w:szCs w:val="22"/>
        </w:rPr>
        <w:t xml:space="preserve">as well as </w:t>
      </w:r>
      <w:r w:rsidRPr="006F378D">
        <w:rPr>
          <w:rFonts w:cs="Times New Roman"/>
          <w:color w:val="000000"/>
          <w:sz w:val="22"/>
          <w:szCs w:val="22"/>
        </w:rPr>
        <w:t>indicate current major clients, target market and market share)</w:t>
      </w:r>
      <w:r w:rsidRPr="006F378D">
        <w:rPr>
          <w:rFonts w:cs="Times New Roman"/>
          <w:sz w:val="22"/>
          <w:szCs w:val="22"/>
        </w:rPr>
        <w:t>;</w:t>
      </w:r>
    </w:p>
    <w:p w14:paraId="426644DC" w14:textId="1E2ECC9E" w:rsidR="006F378D" w:rsidRPr="006F378D" w:rsidRDefault="006F378D" w:rsidP="006F378D">
      <w:pPr>
        <w:pStyle w:val="BodyText"/>
        <w:numPr>
          <w:ilvl w:val="0"/>
          <w:numId w:val="2"/>
        </w:numPr>
        <w:spacing w:after="240" w:line="360" w:lineRule="auto"/>
        <w:contextualSpacing/>
        <w:rPr>
          <w:rFonts w:cs="Times New Roman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  <w:lang w:val="x-none"/>
        </w:rPr>
        <w:t>Evidence of experience/track record in raising venture capital</w:t>
      </w:r>
      <w:r w:rsidRPr="006F378D">
        <w:rPr>
          <w:rFonts w:cs="Times New Roman"/>
          <w:color w:val="000000"/>
          <w:sz w:val="22"/>
          <w:szCs w:val="22"/>
          <w:lang w:val="en-US"/>
        </w:rPr>
        <w:t xml:space="preserve"> for maritime know-how intensive entities;</w:t>
      </w:r>
      <w:r w:rsidRPr="006F378D">
        <w:rPr>
          <w:rFonts w:cs="Times New Roman"/>
          <w:color w:val="000000"/>
          <w:sz w:val="22"/>
          <w:szCs w:val="22"/>
          <w:lang w:val="x-none"/>
        </w:rPr>
        <w:t xml:space="preserve"> </w:t>
      </w:r>
    </w:p>
    <w:p w14:paraId="686C7E44" w14:textId="046C7E14" w:rsidR="006F378D" w:rsidRPr="006F378D" w:rsidRDefault="006F378D" w:rsidP="006F378D">
      <w:pPr>
        <w:pStyle w:val="BodyText"/>
        <w:numPr>
          <w:ilvl w:val="0"/>
          <w:numId w:val="2"/>
        </w:numPr>
        <w:spacing w:after="240" w:line="360" w:lineRule="auto"/>
        <w:contextualSpacing/>
        <w:rPr>
          <w:rFonts w:cs="Times New Roman"/>
          <w:sz w:val="22"/>
          <w:szCs w:val="22"/>
        </w:rPr>
      </w:pPr>
      <w:r w:rsidRPr="006F378D">
        <w:rPr>
          <w:rFonts w:cs="Times New Roman"/>
          <w:color w:val="000000"/>
          <w:sz w:val="22"/>
          <w:szCs w:val="22"/>
          <w:lang w:val="x-none"/>
        </w:rPr>
        <w:t xml:space="preserve">Information on the technical understanding of </w:t>
      </w:r>
      <w:r w:rsidRPr="006F378D">
        <w:rPr>
          <w:rFonts w:cs="Times New Roman"/>
          <w:color w:val="000000"/>
          <w:sz w:val="22"/>
          <w:szCs w:val="22"/>
        </w:rPr>
        <w:t>maritime application</w:t>
      </w:r>
      <w:r w:rsidRPr="006F378D">
        <w:rPr>
          <w:rFonts w:cs="Times New Roman"/>
          <w:color w:val="000000"/>
          <w:sz w:val="22"/>
          <w:szCs w:val="22"/>
          <w:lang w:val="x-none"/>
        </w:rPr>
        <w:t xml:space="preserve"> that will enable you to deliver on </w:t>
      </w:r>
      <w:r w:rsidRPr="006F378D">
        <w:rPr>
          <w:rFonts w:cs="Times New Roman"/>
          <w:sz w:val="22"/>
          <w:szCs w:val="22"/>
        </w:rPr>
        <w:t>maritime</w:t>
      </w:r>
      <w:r w:rsidRPr="006F378D">
        <w:rPr>
          <w:rFonts w:cs="Times New Roman"/>
          <w:color w:val="000000"/>
          <w:sz w:val="22"/>
          <w:szCs w:val="22"/>
          <w:lang w:val="x-none"/>
        </w:rPr>
        <w:t xml:space="preserve"> marketing and support </w:t>
      </w:r>
      <w:r w:rsidRPr="006F378D">
        <w:rPr>
          <w:rFonts w:cs="Times New Roman"/>
          <w:color w:val="000000"/>
          <w:sz w:val="22"/>
          <w:szCs w:val="22"/>
        </w:rPr>
        <w:t>to local and international customers</w:t>
      </w:r>
      <w:r w:rsidRPr="006F378D">
        <w:rPr>
          <w:rFonts w:cs="Times New Roman"/>
          <w:color w:val="000000"/>
          <w:sz w:val="22"/>
          <w:szCs w:val="22"/>
          <w:lang w:val="x-none"/>
        </w:rPr>
        <w:t xml:space="preserve"> </w:t>
      </w:r>
      <w:r w:rsidRPr="006F378D">
        <w:rPr>
          <w:rFonts w:cs="Times New Roman"/>
          <w:color w:val="000000"/>
          <w:sz w:val="22"/>
          <w:szCs w:val="22"/>
        </w:rPr>
        <w:t xml:space="preserve">and </w:t>
      </w:r>
      <w:r w:rsidRPr="006F378D">
        <w:rPr>
          <w:rFonts w:cs="Times New Roman"/>
          <w:color w:val="000000"/>
          <w:sz w:val="22"/>
          <w:szCs w:val="22"/>
          <w:lang w:val="x-none"/>
        </w:rPr>
        <w:t>investors</w:t>
      </w:r>
      <w:r w:rsidRPr="006F378D">
        <w:rPr>
          <w:rFonts w:cs="Times New Roman"/>
          <w:color w:val="000000"/>
          <w:sz w:val="22"/>
          <w:szCs w:val="22"/>
        </w:rPr>
        <w:t>;</w:t>
      </w:r>
      <w:r w:rsidR="005A60AD">
        <w:rPr>
          <w:rFonts w:cs="Times New Roman"/>
          <w:color w:val="000000"/>
          <w:sz w:val="22"/>
          <w:szCs w:val="22"/>
        </w:rPr>
        <w:t xml:space="preserve"> and</w:t>
      </w:r>
    </w:p>
    <w:p w14:paraId="2534E872" w14:textId="4F3FAF38" w:rsidR="006F378D" w:rsidRPr="006F378D" w:rsidRDefault="006F378D" w:rsidP="006F378D">
      <w:pPr>
        <w:pStyle w:val="BodyText"/>
        <w:numPr>
          <w:ilvl w:val="0"/>
          <w:numId w:val="2"/>
        </w:numPr>
        <w:spacing w:after="240" w:line="360" w:lineRule="auto"/>
        <w:contextualSpacing/>
        <w:rPr>
          <w:rFonts w:cs="Times New Roman"/>
          <w:color w:val="000000"/>
          <w:sz w:val="22"/>
          <w:szCs w:val="22"/>
          <w:lang w:val="x-none"/>
        </w:rPr>
      </w:pPr>
      <w:r w:rsidRPr="006F378D">
        <w:rPr>
          <w:rFonts w:cs="Times New Roman"/>
          <w:color w:val="000000"/>
          <w:sz w:val="22"/>
          <w:szCs w:val="22"/>
          <w:lang w:val="x-none"/>
        </w:rPr>
        <w:t>Financial framework/costing</w:t>
      </w:r>
      <w:r w:rsidRPr="006F378D">
        <w:rPr>
          <w:rFonts w:cs="Times New Roman"/>
          <w:color w:val="000000"/>
          <w:sz w:val="22"/>
          <w:szCs w:val="22"/>
        </w:rPr>
        <w:t>/business model for participation of the compilation of the report</w:t>
      </w:r>
      <w:r w:rsidR="005A60AD">
        <w:rPr>
          <w:rFonts w:cs="Times New Roman"/>
          <w:color w:val="000000"/>
          <w:sz w:val="22"/>
          <w:szCs w:val="22"/>
        </w:rPr>
        <w:t>.</w:t>
      </w:r>
    </w:p>
    <w:p w14:paraId="79C62CE9" w14:textId="5931D77A" w:rsidR="006F378D" w:rsidRPr="006F378D" w:rsidRDefault="005A60AD" w:rsidP="00FA21D9">
      <w:pPr>
        <w:spacing w:line="360" w:lineRule="auto"/>
        <w:ind w:left="4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FA21D9" w:rsidRPr="006F378D">
        <w:rPr>
          <w:bCs/>
          <w:sz w:val="22"/>
          <w:szCs w:val="22"/>
        </w:rPr>
        <w:t>ate</w:t>
      </w:r>
      <w:r w:rsidRPr="005A60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 i</w:t>
      </w:r>
      <w:r w:rsidRPr="006F378D">
        <w:rPr>
          <w:bCs/>
          <w:sz w:val="22"/>
          <w:szCs w:val="22"/>
        </w:rPr>
        <w:t>ssue</w:t>
      </w:r>
      <w:r w:rsidR="00FA21D9" w:rsidRPr="006F378D">
        <w:rPr>
          <w:bCs/>
          <w:sz w:val="22"/>
          <w:szCs w:val="22"/>
        </w:rPr>
        <w:t xml:space="preserve">: </w:t>
      </w:r>
      <w:r w:rsidR="00FA21D9">
        <w:rPr>
          <w:bCs/>
          <w:sz w:val="22"/>
          <w:szCs w:val="22"/>
        </w:rPr>
        <w:t xml:space="preserve">Wednesday, </w:t>
      </w:r>
      <w:r w:rsidR="006F378D" w:rsidRPr="006F378D">
        <w:rPr>
          <w:bCs/>
          <w:sz w:val="22"/>
          <w:szCs w:val="22"/>
        </w:rPr>
        <w:t>11 March 2020</w:t>
      </w:r>
    </w:p>
    <w:p w14:paraId="42B5DC22" w14:textId="27ED1AA8" w:rsidR="006F378D" w:rsidRPr="006F378D" w:rsidRDefault="006F378D" w:rsidP="00FA21D9">
      <w:pPr>
        <w:spacing w:line="360" w:lineRule="auto"/>
        <w:ind w:left="424"/>
        <w:jc w:val="both"/>
        <w:rPr>
          <w:bCs/>
          <w:sz w:val="22"/>
          <w:szCs w:val="22"/>
        </w:rPr>
      </w:pPr>
      <w:r w:rsidRPr="006F378D">
        <w:rPr>
          <w:bCs/>
          <w:sz w:val="22"/>
          <w:szCs w:val="22"/>
        </w:rPr>
        <w:t xml:space="preserve">Closing date: </w:t>
      </w:r>
      <w:r w:rsidR="00FA21D9">
        <w:rPr>
          <w:bCs/>
          <w:sz w:val="22"/>
          <w:szCs w:val="22"/>
        </w:rPr>
        <w:t xml:space="preserve">Wednesday, </w:t>
      </w:r>
      <w:r w:rsidR="009E6A2C">
        <w:rPr>
          <w:bCs/>
          <w:sz w:val="22"/>
          <w:szCs w:val="22"/>
        </w:rPr>
        <w:t>30</w:t>
      </w:r>
      <w:r w:rsidR="009E6A2C" w:rsidRPr="006F378D">
        <w:rPr>
          <w:bCs/>
          <w:sz w:val="22"/>
          <w:szCs w:val="22"/>
        </w:rPr>
        <w:t xml:space="preserve"> </w:t>
      </w:r>
      <w:r w:rsidRPr="006F378D">
        <w:rPr>
          <w:bCs/>
          <w:sz w:val="22"/>
          <w:szCs w:val="22"/>
        </w:rPr>
        <w:t>April 2020</w:t>
      </w:r>
    </w:p>
    <w:p w14:paraId="55CAD6FF" w14:textId="5F959351" w:rsidR="00FA21D9" w:rsidRDefault="00FA21D9" w:rsidP="00FA21D9">
      <w:pPr>
        <w:spacing w:line="360" w:lineRule="auto"/>
        <w:ind w:left="424"/>
        <w:jc w:val="both"/>
        <w:rPr>
          <w:bCs/>
          <w:sz w:val="22"/>
          <w:szCs w:val="22"/>
        </w:rPr>
      </w:pPr>
      <w:r w:rsidRPr="00FA21D9">
        <w:rPr>
          <w:bCs/>
          <w:sz w:val="22"/>
          <w:szCs w:val="22"/>
        </w:rPr>
        <w:t>Interested parties are requested t</w:t>
      </w:r>
      <w:bookmarkStart w:id="0" w:name="_GoBack"/>
      <w:bookmarkEnd w:id="0"/>
      <w:r w:rsidRPr="00FA21D9">
        <w:rPr>
          <w:bCs/>
          <w:sz w:val="22"/>
          <w:szCs w:val="22"/>
        </w:rPr>
        <w:t>o communicate their interest to the CSIR via email</w:t>
      </w:r>
      <w:r w:rsidR="005A60AD">
        <w:rPr>
          <w:bCs/>
          <w:sz w:val="22"/>
          <w:szCs w:val="22"/>
        </w:rPr>
        <w:t>,</w:t>
      </w:r>
      <w:r w:rsidR="001B11C8">
        <w:rPr>
          <w:bCs/>
          <w:sz w:val="22"/>
          <w:szCs w:val="22"/>
        </w:rPr>
        <w:t xml:space="preserve"> </w:t>
      </w:r>
      <w:r w:rsidR="001B11C8" w:rsidRPr="00FA21D9">
        <w:rPr>
          <w:bCs/>
          <w:sz w:val="22"/>
          <w:szCs w:val="22"/>
        </w:rPr>
        <w:t xml:space="preserve">no later than </w:t>
      </w:r>
      <w:r w:rsidR="009E6A2C">
        <w:rPr>
          <w:bCs/>
          <w:sz w:val="22"/>
          <w:szCs w:val="22"/>
        </w:rPr>
        <w:t>30</w:t>
      </w:r>
      <w:r w:rsidR="009E6A2C" w:rsidRPr="00FA21D9">
        <w:rPr>
          <w:bCs/>
          <w:sz w:val="22"/>
          <w:szCs w:val="22"/>
        </w:rPr>
        <w:t xml:space="preserve"> </w:t>
      </w:r>
      <w:r w:rsidR="001B11C8" w:rsidRPr="00FA21D9">
        <w:rPr>
          <w:bCs/>
          <w:sz w:val="22"/>
          <w:szCs w:val="22"/>
        </w:rPr>
        <w:t>April 2020</w:t>
      </w:r>
      <w:r w:rsidR="005A60AD">
        <w:rPr>
          <w:bCs/>
          <w:sz w:val="22"/>
          <w:szCs w:val="22"/>
        </w:rPr>
        <w:t>,</w:t>
      </w:r>
      <w:r w:rsidRPr="00FA21D9">
        <w:rPr>
          <w:bCs/>
          <w:sz w:val="22"/>
          <w:szCs w:val="22"/>
        </w:rPr>
        <w:t xml:space="preserve"> to</w:t>
      </w:r>
      <w:r w:rsidR="005A60AD">
        <w:rPr>
          <w:bCs/>
          <w:sz w:val="22"/>
          <w:szCs w:val="22"/>
        </w:rPr>
        <w:t>:</w:t>
      </w:r>
      <w:r w:rsidRPr="00FA21D9">
        <w:rPr>
          <w:bCs/>
          <w:sz w:val="22"/>
          <w:szCs w:val="22"/>
        </w:rPr>
        <w:t xml:space="preserve"> </w:t>
      </w:r>
    </w:p>
    <w:p w14:paraId="61A6DBE3" w14:textId="77777777" w:rsidR="00FA21D9" w:rsidRDefault="00FA21D9" w:rsidP="00FA21D9">
      <w:pPr>
        <w:spacing w:line="360" w:lineRule="auto"/>
        <w:ind w:left="424"/>
        <w:jc w:val="both"/>
        <w:rPr>
          <w:bCs/>
          <w:sz w:val="22"/>
          <w:szCs w:val="22"/>
        </w:rPr>
      </w:pPr>
    </w:p>
    <w:p w14:paraId="594E78D7" w14:textId="3E075B11" w:rsidR="00FA21D9" w:rsidRPr="001B11C8" w:rsidRDefault="00FA21D9" w:rsidP="00FA21D9">
      <w:pPr>
        <w:spacing w:line="360" w:lineRule="auto"/>
        <w:ind w:left="424"/>
        <w:jc w:val="both"/>
        <w:rPr>
          <w:b/>
          <w:color w:val="000000"/>
          <w:sz w:val="20"/>
          <w:szCs w:val="20"/>
        </w:rPr>
      </w:pPr>
      <w:r w:rsidRPr="001B11C8">
        <w:rPr>
          <w:b/>
          <w:color w:val="000000"/>
          <w:sz w:val="20"/>
          <w:szCs w:val="20"/>
        </w:rPr>
        <w:t>Simone Smith</w:t>
      </w:r>
      <w:r w:rsidR="00033F05">
        <w:rPr>
          <w:b/>
          <w:color w:val="000000"/>
          <w:sz w:val="20"/>
          <w:szCs w:val="20"/>
        </w:rPr>
        <w:t>-Godfrey</w:t>
      </w:r>
    </w:p>
    <w:p w14:paraId="327EC718" w14:textId="518D3C97" w:rsidR="00FA21D9" w:rsidRPr="001B11C8" w:rsidRDefault="00FA21D9" w:rsidP="00FA21D9">
      <w:pPr>
        <w:spacing w:line="360" w:lineRule="auto"/>
        <w:ind w:left="424"/>
        <w:jc w:val="both"/>
        <w:rPr>
          <w:rStyle w:val="Strong"/>
          <w:sz w:val="20"/>
          <w:szCs w:val="20"/>
        </w:rPr>
      </w:pPr>
      <w:r w:rsidRPr="001B11C8">
        <w:rPr>
          <w:b/>
          <w:color w:val="000000"/>
          <w:sz w:val="20"/>
          <w:szCs w:val="20"/>
        </w:rPr>
        <w:t>Email:</w:t>
      </w:r>
      <w:r w:rsidRPr="001B11C8">
        <w:rPr>
          <w:color w:val="000000"/>
          <w:sz w:val="20"/>
          <w:szCs w:val="20"/>
        </w:rPr>
        <w:t xml:space="preserve"> </w:t>
      </w:r>
      <w:hyperlink r:id="rId5" w:history="1">
        <w:r w:rsidRPr="001B11C8">
          <w:rPr>
            <w:rStyle w:val="Hyperlink"/>
            <w:bCs/>
            <w:sz w:val="20"/>
            <w:szCs w:val="20"/>
          </w:rPr>
          <w:t>SSmith1@csir.co.za</w:t>
        </w:r>
      </w:hyperlink>
      <w:r w:rsidRPr="001B11C8">
        <w:rPr>
          <w:rStyle w:val="Strong"/>
          <w:sz w:val="20"/>
          <w:szCs w:val="20"/>
        </w:rPr>
        <w:t xml:space="preserve">    </w:t>
      </w:r>
    </w:p>
    <w:p w14:paraId="44A8A847" w14:textId="77777777" w:rsidR="00FA21D9" w:rsidRPr="001B11C8" w:rsidRDefault="00FA21D9" w:rsidP="00FA21D9">
      <w:pPr>
        <w:spacing w:line="360" w:lineRule="auto"/>
        <w:ind w:left="424"/>
        <w:jc w:val="both"/>
        <w:rPr>
          <w:rStyle w:val="Strong"/>
          <w:sz w:val="20"/>
          <w:szCs w:val="20"/>
        </w:rPr>
      </w:pPr>
      <w:r w:rsidRPr="001B11C8">
        <w:rPr>
          <w:rStyle w:val="Strong"/>
          <w:sz w:val="20"/>
          <w:szCs w:val="20"/>
        </w:rPr>
        <w:t xml:space="preserve">Tel: </w:t>
      </w:r>
      <w:hyperlink r:id="rId6" w:history="1">
        <w:r w:rsidRPr="001B11C8">
          <w:rPr>
            <w:rStyle w:val="Hyperlink"/>
            <w:bCs/>
            <w:sz w:val="20"/>
            <w:szCs w:val="20"/>
          </w:rPr>
          <w:t>012 841 3455</w:t>
        </w:r>
      </w:hyperlink>
      <w:r w:rsidRPr="001B11C8">
        <w:rPr>
          <w:rStyle w:val="Strong"/>
          <w:sz w:val="20"/>
          <w:szCs w:val="20"/>
        </w:rPr>
        <w:t xml:space="preserve">  </w:t>
      </w:r>
    </w:p>
    <w:p w14:paraId="154C8D5A" w14:textId="4F50AA10" w:rsidR="00FA21D9" w:rsidRDefault="00FA21D9" w:rsidP="00FA21D9">
      <w:pPr>
        <w:spacing w:line="360" w:lineRule="auto"/>
        <w:ind w:left="424"/>
        <w:jc w:val="both"/>
        <w:rPr>
          <w:rStyle w:val="Strong"/>
          <w:sz w:val="20"/>
          <w:szCs w:val="20"/>
        </w:rPr>
      </w:pPr>
    </w:p>
    <w:p w14:paraId="649915A8" w14:textId="02E353BE" w:rsidR="00D416E0" w:rsidRPr="001B11C8" w:rsidRDefault="00D416E0" w:rsidP="00FA21D9">
      <w:pPr>
        <w:spacing w:line="360" w:lineRule="auto"/>
        <w:ind w:left="424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Send your form to:</w:t>
      </w:r>
    </w:p>
    <w:p w14:paraId="34D77C34" w14:textId="77777777" w:rsidR="00FA21D9" w:rsidRPr="001B11C8" w:rsidRDefault="00FA21D9" w:rsidP="00FA21D9">
      <w:pPr>
        <w:spacing w:line="360" w:lineRule="auto"/>
        <w:ind w:left="424"/>
        <w:jc w:val="both"/>
        <w:rPr>
          <w:rStyle w:val="Strong"/>
          <w:sz w:val="20"/>
          <w:szCs w:val="20"/>
        </w:rPr>
      </w:pPr>
      <w:r w:rsidRPr="001B11C8">
        <w:rPr>
          <w:rStyle w:val="Strong"/>
          <w:sz w:val="20"/>
          <w:szCs w:val="20"/>
        </w:rPr>
        <w:t xml:space="preserve">Rika Botha </w:t>
      </w:r>
    </w:p>
    <w:p w14:paraId="49C4ADCF" w14:textId="325A5A8D" w:rsidR="00FA21D9" w:rsidRPr="001B11C8" w:rsidRDefault="00FA21D9" w:rsidP="00FA21D9">
      <w:pPr>
        <w:spacing w:line="360" w:lineRule="auto"/>
        <w:ind w:left="424"/>
        <w:jc w:val="both"/>
        <w:rPr>
          <w:bCs/>
          <w:sz w:val="20"/>
          <w:szCs w:val="20"/>
        </w:rPr>
      </w:pPr>
      <w:r w:rsidRPr="001B11C8">
        <w:rPr>
          <w:rStyle w:val="Strong"/>
          <w:sz w:val="20"/>
          <w:szCs w:val="20"/>
        </w:rPr>
        <w:t xml:space="preserve">Email: </w:t>
      </w:r>
      <w:r w:rsidRPr="001B11C8">
        <w:rPr>
          <w:color w:val="000000"/>
          <w:sz w:val="20"/>
          <w:szCs w:val="20"/>
        </w:rPr>
        <w:t xml:space="preserve"> </w:t>
      </w:r>
      <w:hyperlink r:id="rId7" w:history="1">
        <w:r w:rsidRPr="001B11C8">
          <w:rPr>
            <w:rStyle w:val="Hyperlink"/>
            <w:bCs/>
            <w:sz w:val="20"/>
            <w:szCs w:val="20"/>
          </w:rPr>
          <w:t>RBotha@csir.co.za</w:t>
        </w:r>
      </w:hyperlink>
      <w:r w:rsidRPr="001B11C8">
        <w:rPr>
          <w:rStyle w:val="Hyperlink"/>
          <w:bCs/>
          <w:sz w:val="20"/>
          <w:szCs w:val="20"/>
        </w:rPr>
        <w:t xml:space="preserve"> </w:t>
      </w:r>
      <w:r w:rsidRPr="001B11C8">
        <w:rPr>
          <w:bCs/>
          <w:sz w:val="20"/>
          <w:szCs w:val="20"/>
        </w:rPr>
        <w:t xml:space="preserve"> </w:t>
      </w:r>
    </w:p>
    <w:p w14:paraId="194CACA7" w14:textId="77777777" w:rsidR="00FA21D9" w:rsidRPr="001B11C8" w:rsidRDefault="00FA21D9" w:rsidP="00FA21D9">
      <w:pPr>
        <w:spacing w:line="360" w:lineRule="auto"/>
        <w:ind w:left="424"/>
        <w:jc w:val="both"/>
        <w:rPr>
          <w:rStyle w:val="Strong"/>
          <w:sz w:val="20"/>
          <w:szCs w:val="20"/>
        </w:rPr>
      </w:pPr>
      <w:r w:rsidRPr="001B11C8">
        <w:rPr>
          <w:rStyle w:val="Strong"/>
          <w:sz w:val="20"/>
          <w:szCs w:val="20"/>
        </w:rPr>
        <w:lastRenderedPageBreak/>
        <w:t>Tel:</w:t>
      </w:r>
      <w:r w:rsidRPr="001B11C8">
        <w:rPr>
          <w:bCs/>
          <w:sz w:val="20"/>
          <w:szCs w:val="20"/>
        </w:rPr>
        <w:t xml:space="preserve"> </w:t>
      </w:r>
      <w:hyperlink r:id="rId8" w:history="1">
        <w:r w:rsidRPr="001B11C8">
          <w:rPr>
            <w:rStyle w:val="Hyperlink"/>
            <w:bCs/>
            <w:sz w:val="20"/>
            <w:szCs w:val="20"/>
          </w:rPr>
          <w:t>012 841 4408</w:t>
        </w:r>
      </w:hyperlink>
    </w:p>
    <w:p w14:paraId="2D883CF7" w14:textId="77777777" w:rsidR="00FA21D9" w:rsidRPr="00FA21D9" w:rsidRDefault="00FA21D9" w:rsidP="00FA21D9">
      <w:pPr>
        <w:spacing w:line="360" w:lineRule="auto"/>
        <w:ind w:left="424"/>
        <w:jc w:val="both"/>
        <w:rPr>
          <w:bCs/>
          <w:sz w:val="22"/>
          <w:szCs w:val="22"/>
        </w:rPr>
      </w:pPr>
      <w:r w:rsidRPr="00FA21D9">
        <w:rPr>
          <w:bCs/>
          <w:sz w:val="22"/>
          <w:szCs w:val="22"/>
        </w:rPr>
        <w:t>Further engagements and legal contractual arrangements will be set up with interested parties soon after the closing date of this notice.</w:t>
      </w:r>
    </w:p>
    <w:sectPr w:rsidR="00FA21D9" w:rsidRPr="00FA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E37"/>
    <w:multiLevelType w:val="multilevel"/>
    <w:tmpl w:val="5E6495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3EA74788"/>
    <w:multiLevelType w:val="multilevel"/>
    <w:tmpl w:val="C930E3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F"/>
    <w:rsid w:val="00033F05"/>
    <w:rsid w:val="00094EF5"/>
    <w:rsid w:val="001B11C8"/>
    <w:rsid w:val="002B6407"/>
    <w:rsid w:val="0043603B"/>
    <w:rsid w:val="004647E9"/>
    <w:rsid w:val="004E5BA4"/>
    <w:rsid w:val="005A60AD"/>
    <w:rsid w:val="00644ABA"/>
    <w:rsid w:val="0066235A"/>
    <w:rsid w:val="00680ADC"/>
    <w:rsid w:val="006E42F5"/>
    <w:rsid w:val="006F378D"/>
    <w:rsid w:val="00726192"/>
    <w:rsid w:val="008A6A0F"/>
    <w:rsid w:val="009134BB"/>
    <w:rsid w:val="009E6A2C"/>
    <w:rsid w:val="00A33DAC"/>
    <w:rsid w:val="00B50515"/>
    <w:rsid w:val="00C80CBC"/>
    <w:rsid w:val="00CC14E1"/>
    <w:rsid w:val="00CD7E9E"/>
    <w:rsid w:val="00D416E0"/>
    <w:rsid w:val="00D55C2E"/>
    <w:rsid w:val="00E8364F"/>
    <w:rsid w:val="00EB5B7F"/>
    <w:rsid w:val="00F552F0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E99D"/>
  <w15:chartTrackingRefBased/>
  <w15:docId w15:val="{C36195D2-EEE3-423A-9732-D8FC545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2">
    <w:name w:val="heading 2"/>
    <w:basedOn w:val="Normal"/>
    <w:next w:val="BodyText"/>
    <w:link w:val="Heading2Char"/>
    <w:qFormat/>
    <w:rsid w:val="006F378D"/>
    <w:pPr>
      <w:keepNext/>
      <w:widowControl w:val="0"/>
      <w:suppressAutoHyphens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A4"/>
    <w:rPr>
      <w:rFonts w:ascii="Segoe UI" w:eastAsia="Times New Roman" w:hAnsi="Segoe UI" w:cs="Segoe UI"/>
      <w:sz w:val="18"/>
      <w:szCs w:val="18"/>
      <w:lang w:eastAsia="en-ZA"/>
    </w:rPr>
  </w:style>
  <w:style w:type="character" w:styleId="Hyperlink">
    <w:name w:val="Hyperlink"/>
    <w:basedOn w:val="DefaultParagraphFont"/>
    <w:uiPriority w:val="99"/>
    <w:unhideWhenUsed/>
    <w:rsid w:val="006E42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F378D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BodyText">
    <w:name w:val="Body Text"/>
    <w:basedOn w:val="Normal"/>
    <w:link w:val="BodyTextChar"/>
    <w:rsid w:val="006F378D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F37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FA21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6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AD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AD"/>
    <w:rPr>
      <w:rFonts w:ascii="Times New Roman" w:eastAsia="Times New Roman" w:hAnsi="Times New Roman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%20841%2044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otha@csir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2%20841%203455" TargetMode="External"/><Relationship Id="rId5" Type="http://schemas.openxmlformats.org/officeDocument/2006/relationships/hyperlink" Target="mailto:SSmith1@csir.co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bandile sikwane</dc:creator>
  <cp:keywords/>
  <dc:description/>
  <cp:lastModifiedBy>TDimpe</cp:lastModifiedBy>
  <cp:revision>2</cp:revision>
  <dcterms:created xsi:type="dcterms:W3CDTF">2020-03-18T08:26:00Z</dcterms:created>
  <dcterms:modified xsi:type="dcterms:W3CDTF">2020-03-18T08:26:00Z</dcterms:modified>
</cp:coreProperties>
</file>