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2F4560" w14:textId="77777777" w:rsidR="003F71CD" w:rsidRDefault="0081347C">
      <w:r>
        <w:rPr>
          <w:noProof/>
          <w:lang w:val="en-ZA" w:eastAsia="en-ZA" w:bidi="ar-SA"/>
        </w:rPr>
        <w:drawing>
          <wp:inline distT="0" distB="0" distL="0" distR="0" wp14:anchorId="3289C8F1" wp14:editId="6AEE8204">
            <wp:extent cx="1878330" cy="1130300"/>
            <wp:effectExtent l="0" t="0" r="0" b="0"/>
            <wp:docPr id="1" name="image3.jpg" descr="fax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g" descr="fax head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76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56206" w14:textId="77777777" w:rsidR="003F71CD" w:rsidRDefault="003F71CD">
      <w:pPr>
        <w:jc w:val="center"/>
      </w:pPr>
    </w:p>
    <w:p w14:paraId="210E341B" w14:textId="77777777" w:rsidR="003F71CD" w:rsidRDefault="003F71CD">
      <w:pPr>
        <w:jc w:val="center"/>
      </w:pPr>
    </w:p>
    <w:p w14:paraId="38F1C4EE" w14:textId="77777777" w:rsidR="003F71CD" w:rsidRDefault="003F71CD">
      <w:pPr>
        <w:jc w:val="center"/>
        <w:rPr>
          <w:sz w:val="20"/>
          <w:szCs w:val="20"/>
        </w:rPr>
      </w:pPr>
    </w:p>
    <w:p w14:paraId="2E1C9F20" w14:textId="77777777" w:rsidR="003F71CD" w:rsidRDefault="003F71CD">
      <w:pPr>
        <w:jc w:val="center"/>
        <w:rPr>
          <w:sz w:val="20"/>
          <w:szCs w:val="20"/>
        </w:rPr>
      </w:pPr>
    </w:p>
    <w:p w14:paraId="1B115F1A" w14:textId="77777777" w:rsidR="003F71CD" w:rsidRDefault="003F71CD">
      <w:pPr>
        <w:jc w:val="center"/>
      </w:pPr>
    </w:p>
    <w:p w14:paraId="047A1F12" w14:textId="77777777" w:rsidR="003F71CD" w:rsidRDefault="003F71CD">
      <w:pPr>
        <w:tabs>
          <w:tab w:val="center" w:pos="4320"/>
          <w:tab w:val="right" w:pos="8640"/>
        </w:tabs>
        <w:jc w:val="center"/>
      </w:pPr>
    </w:p>
    <w:p w14:paraId="5C06B8F9" w14:textId="77777777" w:rsidR="003F71CD" w:rsidRDefault="003F71CD">
      <w:pPr>
        <w:tabs>
          <w:tab w:val="center" w:pos="4320"/>
          <w:tab w:val="right" w:pos="8640"/>
        </w:tabs>
        <w:jc w:val="center"/>
      </w:pPr>
    </w:p>
    <w:p w14:paraId="08F31495" w14:textId="77777777" w:rsidR="003F71CD" w:rsidRDefault="003F71CD">
      <w:pPr>
        <w:tabs>
          <w:tab w:val="center" w:pos="4320"/>
          <w:tab w:val="right" w:pos="8640"/>
        </w:tabs>
        <w:jc w:val="center"/>
      </w:pPr>
    </w:p>
    <w:p w14:paraId="70694FB9" w14:textId="77777777" w:rsidR="003F71CD" w:rsidRDefault="003F71CD">
      <w:pPr>
        <w:tabs>
          <w:tab w:val="center" w:pos="4320"/>
          <w:tab w:val="right" w:pos="8640"/>
        </w:tabs>
        <w:jc w:val="center"/>
      </w:pPr>
    </w:p>
    <w:p w14:paraId="132463DF" w14:textId="43DA0681" w:rsidR="003F71CD" w:rsidRDefault="00550A40">
      <w:pPr>
        <w:tabs>
          <w:tab w:val="center" w:pos="4320"/>
          <w:tab w:val="right" w:pos="8640"/>
        </w:tabs>
        <w:ind w:firstLine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RFI </w:t>
      </w:r>
      <w:r w:rsidR="00491EAF">
        <w:rPr>
          <w:b/>
          <w:sz w:val="40"/>
          <w:szCs w:val="40"/>
        </w:rPr>
        <w:t>Technical</w:t>
      </w:r>
      <w:r w:rsidR="0081347C">
        <w:rPr>
          <w:b/>
          <w:sz w:val="40"/>
          <w:szCs w:val="40"/>
        </w:rPr>
        <w:t xml:space="preserve"> </w:t>
      </w:r>
      <w:r w:rsidR="00A034BE">
        <w:rPr>
          <w:b/>
          <w:sz w:val="40"/>
          <w:szCs w:val="40"/>
        </w:rPr>
        <w:t>Checklist</w:t>
      </w:r>
    </w:p>
    <w:p w14:paraId="761818A2" w14:textId="77777777" w:rsidR="003F71CD" w:rsidRDefault="003F71CD">
      <w:pPr>
        <w:tabs>
          <w:tab w:val="center" w:pos="4320"/>
          <w:tab w:val="right" w:pos="8640"/>
        </w:tabs>
        <w:jc w:val="center"/>
      </w:pPr>
    </w:p>
    <w:p w14:paraId="3CFB37F1" w14:textId="77777777" w:rsidR="003F71CD" w:rsidRDefault="003F71CD">
      <w:pPr>
        <w:jc w:val="center"/>
      </w:pPr>
    </w:p>
    <w:p w14:paraId="0C9DE26F" w14:textId="77777777" w:rsidR="003F71CD" w:rsidRDefault="003F71CD">
      <w:pPr>
        <w:jc w:val="center"/>
      </w:pPr>
    </w:p>
    <w:p w14:paraId="0474DF4A" w14:textId="5D577E59" w:rsidR="00642BBE" w:rsidRDefault="00C304B2">
      <w:pPr>
        <w:pStyle w:val="Normal1"/>
        <w:tabs>
          <w:tab w:val="center" w:pos="4320"/>
          <w:tab w:val="right" w:pos="8640"/>
        </w:tabs>
        <w:ind w:firstLine="360"/>
        <w:jc w:val="center"/>
        <w:rPr>
          <w:rFonts w:eastAsiaTheme="minorEastAsia"/>
          <w:b/>
          <w:color w:val="00000A"/>
          <w:sz w:val="40"/>
          <w:szCs w:val="40"/>
        </w:rPr>
      </w:pPr>
      <w:proofErr w:type="spellStart"/>
      <w:r w:rsidRPr="00C304B2">
        <w:rPr>
          <w:rFonts w:eastAsiaTheme="minorEastAsia"/>
          <w:b/>
          <w:color w:val="00000A"/>
          <w:sz w:val="40"/>
          <w:szCs w:val="40"/>
        </w:rPr>
        <w:t>SANReN</w:t>
      </w:r>
      <w:proofErr w:type="spellEnd"/>
      <w:r w:rsidRPr="00C304B2">
        <w:rPr>
          <w:rFonts w:eastAsiaTheme="minorEastAsia"/>
          <w:b/>
          <w:color w:val="00000A"/>
          <w:sz w:val="40"/>
          <w:szCs w:val="40"/>
        </w:rPr>
        <w:t xml:space="preserve"> </w:t>
      </w:r>
      <w:r w:rsidR="00A034BE">
        <w:rPr>
          <w:rFonts w:eastAsiaTheme="minorEastAsia"/>
          <w:b/>
          <w:color w:val="00000A"/>
          <w:sz w:val="40"/>
          <w:szCs w:val="40"/>
        </w:rPr>
        <w:t>Tshwane Metro Dark Fibre Network</w:t>
      </w:r>
      <w:r w:rsidR="00550A40">
        <w:rPr>
          <w:rFonts w:eastAsiaTheme="minorEastAsia"/>
          <w:b/>
          <w:color w:val="00000A"/>
          <w:sz w:val="40"/>
          <w:szCs w:val="40"/>
        </w:rPr>
        <w:t xml:space="preserve"> Solution</w:t>
      </w:r>
    </w:p>
    <w:p w14:paraId="663D8717" w14:textId="0F6B37DD" w:rsidR="00642BBE" w:rsidRDefault="00642BBE">
      <w:pPr>
        <w:pStyle w:val="Normal1"/>
        <w:tabs>
          <w:tab w:val="center" w:pos="4320"/>
          <w:tab w:val="right" w:pos="8640"/>
        </w:tabs>
        <w:ind w:firstLine="360"/>
        <w:jc w:val="center"/>
        <w:rPr>
          <w:rFonts w:eastAsiaTheme="minorEastAsia"/>
          <w:b/>
          <w:color w:val="00000A"/>
          <w:sz w:val="40"/>
          <w:szCs w:val="40"/>
        </w:rPr>
      </w:pPr>
    </w:p>
    <w:p w14:paraId="1F4ACAF7" w14:textId="77777777" w:rsidR="00C304B2" w:rsidRDefault="00C304B2">
      <w:pPr>
        <w:pStyle w:val="Normal1"/>
        <w:tabs>
          <w:tab w:val="center" w:pos="4320"/>
          <w:tab w:val="right" w:pos="8640"/>
        </w:tabs>
        <w:ind w:firstLine="360"/>
        <w:jc w:val="center"/>
        <w:rPr>
          <w:rFonts w:eastAsiaTheme="minorEastAsia"/>
          <w:b/>
          <w:color w:val="00000A"/>
          <w:sz w:val="40"/>
          <w:szCs w:val="40"/>
        </w:rPr>
      </w:pPr>
    </w:p>
    <w:p w14:paraId="35E33035" w14:textId="6AA1F770" w:rsidR="00642BBE" w:rsidRDefault="00A034BE" w:rsidP="00642BBE">
      <w:pPr>
        <w:tabs>
          <w:tab w:val="center" w:pos="4320"/>
          <w:tab w:val="right" w:pos="8640"/>
        </w:tabs>
        <w:ind w:firstLine="360"/>
        <w:jc w:val="center"/>
      </w:pPr>
      <w:r w:rsidRPr="00E2748A">
        <w:rPr>
          <w:b/>
          <w:sz w:val="40"/>
          <w:szCs w:val="40"/>
        </w:rPr>
        <w:t>RFI</w:t>
      </w:r>
      <w:r w:rsidR="00642BBE" w:rsidRPr="00E2748A">
        <w:rPr>
          <w:b/>
          <w:sz w:val="40"/>
          <w:szCs w:val="40"/>
        </w:rPr>
        <w:t xml:space="preserve"> No. </w:t>
      </w:r>
      <w:r w:rsidR="00E2748A" w:rsidRPr="00E2748A">
        <w:rPr>
          <w:b/>
          <w:sz w:val="40"/>
          <w:szCs w:val="40"/>
        </w:rPr>
        <w:t>7025</w:t>
      </w:r>
      <w:r w:rsidR="00642BBE" w:rsidRPr="00E2748A">
        <w:rPr>
          <w:b/>
          <w:sz w:val="40"/>
          <w:szCs w:val="40"/>
        </w:rPr>
        <w:t>/</w:t>
      </w:r>
      <w:r w:rsidRPr="00E2748A">
        <w:rPr>
          <w:b/>
          <w:sz w:val="40"/>
          <w:szCs w:val="40"/>
        </w:rPr>
        <w:t>1</w:t>
      </w:r>
      <w:r w:rsidR="00E2748A" w:rsidRPr="00E2748A">
        <w:rPr>
          <w:b/>
          <w:sz w:val="40"/>
          <w:szCs w:val="40"/>
        </w:rPr>
        <w:t>8</w:t>
      </w:r>
      <w:r w:rsidRPr="00E2748A">
        <w:rPr>
          <w:b/>
          <w:sz w:val="40"/>
          <w:szCs w:val="40"/>
        </w:rPr>
        <w:t>/</w:t>
      </w:r>
      <w:r w:rsidR="00E2748A" w:rsidRPr="00E2748A">
        <w:rPr>
          <w:b/>
          <w:sz w:val="40"/>
          <w:szCs w:val="40"/>
        </w:rPr>
        <w:t>12</w:t>
      </w:r>
      <w:r w:rsidR="00642BBE" w:rsidRPr="00E2748A">
        <w:rPr>
          <w:b/>
          <w:sz w:val="40"/>
          <w:szCs w:val="40"/>
        </w:rPr>
        <w:t>/2020</w:t>
      </w:r>
    </w:p>
    <w:p w14:paraId="67BD2A88" w14:textId="77777777" w:rsidR="00642BBE" w:rsidRDefault="00642BBE" w:rsidP="00642BBE">
      <w:pPr>
        <w:jc w:val="center"/>
      </w:pPr>
    </w:p>
    <w:p w14:paraId="2004738C" w14:textId="2277D656" w:rsidR="003F71CD" w:rsidRDefault="003F71CD">
      <w:pPr>
        <w:pStyle w:val="Normal1"/>
        <w:tabs>
          <w:tab w:val="center" w:pos="4320"/>
          <w:tab w:val="right" w:pos="8640"/>
        </w:tabs>
        <w:ind w:firstLine="360"/>
        <w:jc w:val="center"/>
      </w:pPr>
    </w:p>
    <w:p w14:paraId="348E5C5D" w14:textId="77777777" w:rsidR="003F71CD" w:rsidRDefault="003F71CD">
      <w:pPr>
        <w:jc w:val="center"/>
      </w:pPr>
    </w:p>
    <w:p w14:paraId="547A3CBE" w14:textId="77777777" w:rsidR="003F71CD" w:rsidRDefault="003F71CD">
      <w:pPr>
        <w:jc w:val="center"/>
      </w:pPr>
    </w:p>
    <w:p w14:paraId="70792082" w14:textId="77777777" w:rsidR="003F71CD" w:rsidRDefault="003F71CD">
      <w:pPr>
        <w:jc w:val="center"/>
      </w:pPr>
    </w:p>
    <w:p w14:paraId="71E1131C" w14:textId="2E343F72" w:rsidR="003F71CD" w:rsidRDefault="003F71CD" w:rsidP="00642BBE">
      <w:pPr>
        <w:tabs>
          <w:tab w:val="left" w:pos="1080"/>
        </w:tabs>
      </w:pPr>
    </w:p>
    <w:p w14:paraId="213D0468" w14:textId="74B130B1" w:rsidR="00642BBE" w:rsidRDefault="00642BBE" w:rsidP="00642BBE">
      <w:pPr>
        <w:tabs>
          <w:tab w:val="left" w:pos="1080"/>
        </w:tabs>
      </w:pPr>
    </w:p>
    <w:p w14:paraId="4CA5F2C2" w14:textId="46FC09DC" w:rsidR="00642BBE" w:rsidRDefault="00642BBE" w:rsidP="00642BBE">
      <w:pPr>
        <w:tabs>
          <w:tab w:val="left" w:pos="1080"/>
        </w:tabs>
      </w:pPr>
    </w:p>
    <w:p w14:paraId="4E131869" w14:textId="1CE685CD" w:rsidR="00642BBE" w:rsidRDefault="00642BBE" w:rsidP="00642BBE">
      <w:pPr>
        <w:tabs>
          <w:tab w:val="left" w:pos="1080"/>
        </w:tabs>
      </w:pPr>
    </w:p>
    <w:p w14:paraId="52A7B9F3" w14:textId="04D7CFB9" w:rsidR="00642BBE" w:rsidRDefault="00642BBE" w:rsidP="00642BBE">
      <w:pPr>
        <w:tabs>
          <w:tab w:val="left" w:pos="1080"/>
        </w:tabs>
      </w:pPr>
    </w:p>
    <w:p w14:paraId="6648B257" w14:textId="07F348A6" w:rsidR="00642BBE" w:rsidRDefault="00642BBE" w:rsidP="00642BBE">
      <w:pPr>
        <w:tabs>
          <w:tab w:val="left" w:pos="1080"/>
        </w:tabs>
      </w:pPr>
    </w:p>
    <w:p w14:paraId="1B36B7F6" w14:textId="77777777" w:rsidR="00642BBE" w:rsidRDefault="00642BBE" w:rsidP="00642BBE">
      <w:pPr>
        <w:tabs>
          <w:tab w:val="left" w:pos="1080"/>
        </w:tabs>
      </w:pPr>
    </w:p>
    <w:p w14:paraId="62A70AFC" w14:textId="77777777" w:rsidR="003F71CD" w:rsidRDefault="003F71CD"/>
    <w:p w14:paraId="3D5D6274" w14:textId="7BCA5E23" w:rsidR="003F71CD" w:rsidRDefault="003F71CD"/>
    <w:p w14:paraId="1D8A4E37" w14:textId="6A48C5E9" w:rsidR="00A034BE" w:rsidRDefault="00A034BE">
      <w:bookmarkStart w:id="0" w:name="_GoBack"/>
      <w:bookmarkEnd w:id="0"/>
    </w:p>
    <w:p w14:paraId="04DD6466" w14:textId="15CD2E8B" w:rsidR="00A034BE" w:rsidRDefault="00A034BE"/>
    <w:p w14:paraId="7B7F3D38" w14:textId="27EA9376" w:rsidR="00A034BE" w:rsidRDefault="00A034BE"/>
    <w:p w14:paraId="6D27E404" w14:textId="77777777" w:rsidR="00A034BE" w:rsidRDefault="00A034BE"/>
    <w:p w14:paraId="4FB8E9FB" w14:textId="1F020513" w:rsidR="00A034BE" w:rsidRDefault="00A034BE"/>
    <w:p w14:paraId="2E2ECBFE" w14:textId="58B38096" w:rsidR="00A034BE" w:rsidRDefault="00342C4F" w:rsidP="000A3DB5">
      <w:pPr>
        <w:jc w:val="both"/>
      </w:pPr>
      <w:r>
        <w:lastRenderedPageBreak/>
        <w:t>Respondents must complete</w:t>
      </w:r>
      <w:r w:rsidR="00B605ED">
        <w:t xml:space="preserve"> and submit</w:t>
      </w:r>
      <w:r>
        <w:t xml:space="preserve"> the following Technical Checklist as part of their response. </w:t>
      </w:r>
      <w:r w:rsidR="000A3DB5">
        <w:t>Any</w:t>
      </w:r>
      <w:r w:rsidR="00B605ED">
        <w:t xml:space="preserve"> </w:t>
      </w:r>
      <w:proofErr w:type="spellStart"/>
      <w:r w:rsidR="00B605ED">
        <w:t>descrepancies</w:t>
      </w:r>
      <w:proofErr w:type="spellEnd"/>
      <w:r w:rsidR="00B605ED">
        <w:t xml:space="preserve"> between the Respondent’s checklist and their submitted .KML or Pricing submission </w:t>
      </w:r>
      <w:proofErr w:type="gramStart"/>
      <w:r w:rsidR="00B605ED">
        <w:t>may be queried</w:t>
      </w:r>
      <w:proofErr w:type="gramEnd"/>
      <w:r w:rsidR="00B605ED">
        <w:t>.</w:t>
      </w:r>
    </w:p>
    <w:p w14:paraId="33B72D5B" w14:textId="2CC0DF32" w:rsidR="00A034BE" w:rsidRDefault="00A034BE"/>
    <w:p w14:paraId="7E3F3D1A" w14:textId="783FB6D6" w:rsidR="007708DF" w:rsidRPr="003C38DE" w:rsidRDefault="007708DF">
      <w:pPr>
        <w:rPr>
          <w:i/>
        </w:rPr>
      </w:pPr>
      <w:r w:rsidRPr="003C38DE">
        <w:rPr>
          <w:i/>
        </w:rPr>
        <w:t xml:space="preserve">Table 1: </w:t>
      </w:r>
      <w:r w:rsidR="00B605ED">
        <w:rPr>
          <w:i/>
        </w:rPr>
        <w:t>Technical</w:t>
      </w:r>
      <w:r w:rsidRPr="003C38DE">
        <w:rPr>
          <w:i/>
        </w:rPr>
        <w:t xml:space="preserve"> Checklist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0"/>
        <w:gridCol w:w="3910"/>
        <w:gridCol w:w="2268"/>
        <w:gridCol w:w="2409"/>
      </w:tblGrid>
      <w:tr w:rsidR="00D451E7" w14:paraId="5C14FFFE" w14:textId="77777777" w:rsidTr="00D451E7">
        <w:trPr>
          <w:cantSplit/>
          <w:tblHeader/>
        </w:trPr>
        <w:tc>
          <w:tcPr>
            <w:tcW w:w="480" w:type="dxa"/>
          </w:tcPr>
          <w:p w14:paraId="1A5A01C9" w14:textId="0B4C0387" w:rsidR="00D451E7" w:rsidRPr="007708DF" w:rsidRDefault="00D451E7">
            <w:pPr>
              <w:rPr>
                <w:b/>
              </w:rPr>
            </w:pPr>
            <w:r w:rsidRPr="007708DF">
              <w:rPr>
                <w:b/>
              </w:rPr>
              <w:t>No</w:t>
            </w:r>
          </w:p>
        </w:tc>
        <w:tc>
          <w:tcPr>
            <w:tcW w:w="3910" w:type="dxa"/>
          </w:tcPr>
          <w:p w14:paraId="0A03332C" w14:textId="0916BD99" w:rsidR="00D451E7" w:rsidRPr="007708DF" w:rsidRDefault="00D451E7">
            <w:pPr>
              <w:rPr>
                <w:b/>
              </w:rPr>
            </w:pPr>
            <w:r w:rsidRPr="007708DF">
              <w:rPr>
                <w:b/>
              </w:rPr>
              <w:t>Item</w:t>
            </w:r>
          </w:p>
        </w:tc>
        <w:tc>
          <w:tcPr>
            <w:tcW w:w="2268" w:type="dxa"/>
          </w:tcPr>
          <w:p w14:paraId="37CEC679" w14:textId="405D687A" w:rsidR="00D451E7" w:rsidRPr="007708DF" w:rsidRDefault="00D451E7">
            <w:pPr>
              <w:rPr>
                <w:b/>
              </w:rPr>
            </w:pPr>
            <w:r w:rsidRPr="007708DF">
              <w:rPr>
                <w:b/>
              </w:rPr>
              <w:t>Required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resoponse</w:t>
            </w:r>
            <w:proofErr w:type="spellEnd"/>
          </w:p>
        </w:tc>
        <w:tc>
          <w:tcPr>
            <w:tcW w:w="2409" w:type="dxa"/>
          </w:tcPr>
          <w:p w14:paraId="12A0DF3C" w14:textId="7E4311EB" w:rsidR="00D451E7" w:rsidRPr="007708DF" w:rsidRDefault="00D451E7">
            <w:pPr>
              <w:rPr>
                <w:b/>
              </w:rPr>
            </w:pPr>
            <w:r>
              <w:rPr>
                <w:b/>
              </w:rPr>
              <w:t>Response/Comment</w:t>
            </w:r>
          </w:p>
        </w:tc>
      </w:tr>
      <w:tr w:rsidR="00D451E7" w14:paraId="477C8DCD" w14:textId="77777777" w:rsidTr="00D451E7">
        <w:trPr>
          <w:cantSplit/>
        </w:trPr>
        <w:tc>
          <w:tcPr>
            <w:tcW w:w="480" w:type="dxa"/>
          </w:tcPr>
          <w:p w14:paraId="2CADA34B" w14:textId="32E67B0B" w:rsidR="00D451E7" w:rsidRDefault="00D451E7">
            <w:r>
              <w:t>1.</w:t>
            </w:r>
          </w:p>
        </w:tc>
        <w:tc>
          <w:tcPr>
            <w:tcW w:w="3910" w:type="dxa"/>
          </w:tcPr>
          <w:p w14:paraId="1C5E3CEE" w14:textId="7689D3DD" w:rsidR="00D451E7" w:rsidRPr="00342C4F" w:rsidRDefault="00D451E7" w:rsidP="00B605ED">
            <w:r>
              <w:t>Respondents confirm that they offer direct access to fibre pairs</w:t>
            </w:r>
          </w:p>
        </w:tc>
        <w:tc>
          <w:tcPr>
            <w:tcW w:w="2268" w:type="dxa"/>
          </w:tcPr>
          <w:p w14:paraId="66543147" w14:textId="6C937874" w:rsidR="00D451E7" w:rsidRDefault="00D451E7">
            <w:r>
              <w:t>Yes/No</w:t>
            </w:r>
          </w:p>
        </w:tc>
        <w:tc>
          <w:tcPr>
            <w:tcW w:w="2409" w:type="dxa"/>
          </w:tcPr>
          <w:p w14:paraId="46F3612F" w14:textId="38AA973E" w:rsidR="00D451E7" w:rsidRDefault="00D451E7"/>
        </w:tc>
      </w:tr>
      <w:tr w:rsidR="00D451E7" w14:paraId="28F79DF3" w14:textId="77777777" w:rsidTr="00D451E7">
        <w:trPr>
          <w:cantSplit/>
        </w:trPr>
        <w:tc>
          <w:tcPr>
            <w:tcW w:w="480" w:type="dxa"/>
          </w:tcPr>
          <w:p w14:paraId="1FAD1E1D" w14:textId="54E28C58" w:rsidR="00D451E7" w:rsidRDefault="00D451E7" w:rsidP="00B605ED">
            <w:r>
              <w:t>2.</w:t>
            </w:r>
          </w:p>
        </w:tc>
        <w:tc>
          <w:tcPr>
            <w:tcW w:w="3910" w:type="dxa"/>
          </w:tcPr>
          <w:p w14:paraId="4F6901E5" w14:textId="1316395B" w:rsidR="00D451E7" w:rsidRDefault="00D451E7" w:rsidP="00B605ED">
            <w:r>
              <w:t>Respondents confirm that their solution provides the required number of fibre pairs for all links</w:t>
            </w:r>
          </w:p>
        </w:tc>
        <w:tc>
          <w:tcPr>
            <w:tcW w:w="2268" w:type="dxa"/>
          </w:tcPr>
          <w:p w14:paraId="0A7A9359" w14:textId="00FC3088" w:rsidR="00D451E7" w:rsidRDefault="00D451E7" w:rsidP="00B605ED">
            <w:r>
              <w:t>Yes/No</w:t>
            </w:r>
          </w:p>
        </w:tc>
        <w:tc>
          <w:tcPr>
            <w:tcW w:w="2409" w:type="dxa"/>
          </w:tcPr>
          <w:p w14:paraId="1B73790D" w14:textId="77777777" w:rsidR="00D451E7" w:rsidRDefault="00D451E7" w:rsidP="00B605ED"/>
        </w:tc>
      </w:tr>
      <w:tr w:rsidR="00D451E7" w14:paraId="076919EC" w14:textId="77777777" w:rsidTr="00D451E7">
        <w:trPr>
          <w:cantSplit/>
        </w:trPr>
        <w:tc>
          <w:tcPr>
            <w:tcW w:w="480" w:type="dxa"/>
          </w:tcPr>
          <w:p w14:paraId="6C796ACB" w14:textId="6115695D" w:rsidR="00D451E7" w:rsidRDefault="00D451E7" w:rsidP="00B605ED">
            <w:r>
              <w:t>3.</w:t>
            </w:r>
          </w:p>
        </w:tc>
        <w:tc>
          <w:tcPr>
            <w:tcW w:w="3910" w:type="dxa"/>
          </w:tcPr>
          <w:p w14:paraId="0902CDF5" w14:textId="5736377D" w:rsidR="00D451E7" w:rsidRDefault="00D451E7" w:rsidP="00D451E7">
            <w:r>
              <w:t xml:space="preserve">Respondents confirm that </w:t>
            </w:r>
            <w:r w:rsidRPr="00D451E7">
              <w:rPr>
                <w:b/>
              </w:rPr>
              <w:t>ALL</w:t>
            </w:r>
            <w:r>
              <w:t xml:space="preserve"> of the requested links are offered as part of the solution</w:t>
            </w:r>
          </w:p>
        </w:tc>
        <w:tc>
          <w:tcPr>
            <w:tcW w:w="2268" w:type="dxa"/>
          </w:tcPr>
          <w:p w14:paraId="4BA3EC2C" w14:textId="3AD30FB5" w:rsidR="00D451E7" w:rsidRDefault="00D451E7" w:rsidP="00B605ED">
            <w:r>
              <w:t>Yes/No</w:t>
            </w:r>
          </w:p>
        </w:tc>
        <w:tc>
          <w:tcPr>
            <w:tcW w:w="2409" w:type="dxa"/>
          </w:tcPr>
          <w:p w14:paraId="6AA8285A" w14:textId="77777777" w:rsidR="00D451E7" w:rsidRDefault="00D451E7" w:rsidP="00B605ED"/>
        </w:tc>
      </w:tr>
      <w:tr w:rsidR="00D451E7" w14:paraId="35B6C3B3" w14:textId="77777777" w:rsidTr="00D451E7">
        <w:trPr>
          <w:cantSplit/>
        </w:trPr>
        <w:tc>
          <w:tcPr>
            <w:tcW w:w="480" w:type="dxa"/>
          </w:tcPr>
          <w:p w14:paraId="1058BC08" w14:textId="5A18406D" w:rsidR="00D451E7" w:rsidRDefault="00D451E7" w:rsidP="00B605ED">
            <w:r>
              <w:t>4.</w:t>
            </w:r>
          </w:p>
        </w:tc>
        <w:tc>
          <w:tcPr>
            <w:tcW w:w="3910" w:type="dxa"/>
          </w:tcPr>
          <w:p w14:paraId="3732281E" w14:textId="3B482FA7" w:rsidR="00D451E7" w:rsidRDefault="00D451E7" w:rsidP="00B605ED">
            <w:r>
              <w:t>Respondents to confirm that fibre will be supported and maintained end-to-end</w:t>
            </w:r>
          </w:p>
        </w:tc>
        <w:tc>
          <w:tcPr>
            <w:tcW w:w="2268" w:type="dxa"/>
          </w:tcPr>
          <w:p w14:paraId="1A39DCFE" w14:textId="61F96F3B" w:rsidR="00D451E7" w:rsidRDefault="00D451E7" w:rsidP="00B605ED">
            <w:r>
              <w:t>Yes/No</w:t>
            </w:r>
          </w:p>
        </w:tc>
        <w:tc>
          <w:tcPr>
            <w:tcW w:w="2409" w:type="dxa"/>
          </w:tcPr>
          <w:p w14:paraId="38DFCACD" w14:textId="6C18132F" w:rsidR="00D451E7" w:rsidRDefault="00D451E7" w:rsidP="00B605ED"/>
        </w:tc>
      </w:tr>
      <w:tr w:rsidR="00D451E7" w14:paraId="75DC8320" w14:textId="77777777" w:rsidTr="00D451E7">
        <w:trPr>
          <w:cantSplit/>
        </w:trPr>
        <w:tc>
          <w:tcPr>
            <w:tcW w:w="480" w:type="dxa"/>
          </w:tcPr>
          <w:p w14:paraId="03E75224" w14:textId="6F34621C" w:rsidR="00D451E7" w:rsidRDefault="00D451E7" w:rsidP="00D451E7">
            <w:r>
              <w:t>5.</w:t>
            </w:r>
          </w:p>
        </w:tc>
        <w:tc>
          <w:tcPr>
            <w:tcW w:w="3910" w:type="dxa"/>
          </w:tcPr>
          <w:p w14:paraId="5C46E46D" w14:textId="01E5C252" w:rsidR="00D451E7" w:rsidRDefault="00D451E7" w:rsidP="00B605ED">
            <w:r>
              <w:t>Respondents to confirm that Support and maintenance for 120 months is included as part of their pricing</w:t>
            </w:r>
          </w:p>
        </w:tc>
        <w:tc>
          <w:tcPr>
            <w:tcW w:w="2268" w:type="dxa"/>
          </w:tcPr>
          <w:p w14:paraId="26B61007" w14:textId="453625FD" w:rsidR="00D451E7" w:rsidRDefault="00D451E7" w:rsidP="00B605ED">
            <w:r>
              <w:t>Yes/No</w:t>
            </w:r>
          </w:p>
        </w:tc>
        <w:tc>
          <w:tcPr>
            <w:tcW w:w="2409" w:type="dxa"/>
          </w:tcPr>
          <w:p w14:paraId="31919BA2" w14:textId="386BD388" w:rsidR="00D451E7" w:rsidRDefault="00D451E7" w:rsidP="00B605ED"/>
        </w:tc>
      </w:tr>
      <w:tr w:rsidR="00D451E7" w14:paraId="4C4D37A4" w14:textId="77777777" w:rsidTr="00D451E7">
        <w:trPr>
          <w:cantSplit/>
        </w:trPr>
        <w:tc>
          <w:tcPr>
            <w:tcW w:w="480" w:type="dxa"/>
          </w:tcPr>
          <w:p w14:paraId="7D503B83" w14:textId="4F36EAFA" w:rsidR="00D451E7" w:rsidRDefault="00D451E7" w:rsidP="00B605ED">
            <w:r>
              <w:t>6.</w:t>
            </w:r>
          </w:p>
        </w:tc>
        <w:tc>
          <w:tcPr>
            <w:tcW w:w="3910" w:type="dxa"/>
          </w:tcPr>
          <w:p w14:paraId="0A081956" w14:textId="168AB440" w:rsidR="00D451E7" w:rsidRDefault="00D451E7" w:rsidP="00B605ED">
            <w:r>
              <w:t>Respondents to confirm that a KML file showing the underlying route of each link is submitted as part of their response</w:t>
            </w:r>
          </w:p>
        </w:tc>
        <w:tc>
          <w:tcPr>
            <w:tcW w:w="2268" w:type="dxa"/>
          </w:tcPr>
          <w:p w14:paraId="73C0BEBF" w14:textId="02C3A8CC" w:rsidR="00D451E7" w:rsidRDefault="00D451E7" w:rsidP="00B605ED">
            <w:r>
              <w:t>Yes/No and filename of submitted KML file</w:t>
            </w:r>
          </w:p>
        </w:tc>
        <w:tc>
          <w:tcPr>
            <w:tcW w:w="2409" w:type="dxa"/>
          </w:tcPr>
          <w:p w14:paraId="4462A2AB" w14:textId="35A5C73D" w:rsidR="00D451E7" w:rsidRDefault="00D451E7" w:rsidP="00B605ED"/>
        </w:tc>
      </w:tr>
      <w:tr w:rsidR="00D451E7" w14:paraId="16D11AEA" w14:textId="77777777" w:rsidTr="00D451E7">
        <w:trPr>
          <w:cantSplit/>
        </w:trPr>
        <w:tc>
          <w:tcPr>
            <w:tcW w:w="480" w:type="dxa"/>
          </w:tcPr>
          <w:p w14:paraId="4E2C48DD" w14:textId="5D83333C" w:rsidR="00D451E7" w:rsidRDefault="00D451E7" w:rsidP="00B605ED">
            <w:r>
              <w:t>7.</w:t>
            </w:r>
          </w:p>
        </w:tc>
        <w:tc>
          <w:tcPr>
            <w:tcW w:w="3910" w:type="dxa"/>
          </w:tcPr>
          <w:p w14:paraId="13F42CB7" w14:textId="1C9AD81B" w:rsidR="00D451E7" w:rsidRDefault="00D451E7" w:rsidP="00B605ED">
            <w:r>
              <w:t xml:space="preserve">Respondents acknowledge and confirm that the required solution </w:t>
            </w:r>
            <w:proofErr w:type="gramStart"/>
            <w:r>
              <w:t>must be based</w:t>
            </w:r>
            <w:proofErr w:type="gramEnd"/>
            <w:r>
              <w:t xml:space="preserve"> on diverse routes with overlapping infrastructure between routes limited to 5%.</w:t>
            </w:r>
          </w:p>
        </w:tc>
        <w:tc>
          <w:tcPr>
            <w:tcW w:w="2268" w:type="dxa"/>
          </w:tcPr>
          <w:p w14:paraId="19642793" w14:textId="0AB53FFF" w:rsidR="00D451E7" w:rsidRDefault="00D451E7" w:rsidP="00B605ED">
            <w:r>
              <w:t>Yes/No</w:t>
            </w:r>
          </w:p>
        </w:tc>
        <w:tc>
          <w:tcPr>
            <w:tcW w:w="2409" w:type="dxa"/>
          </w:tcPr>
          <w:p w14:paraId="324EE3A2" w14:textId="77777777" w:rsidR="00D451E7" w:rsidRDefault="00D451E7" w:rsidP="00B605ED"/>
        </w:tc>
      </w:tr>
      <w:tr w:rsidR="00D451E7" w14:paraId="7C549841" w14:textId="77777777" w:rsidTr="00D451E7">
        <w:trPr>
          <w:cantSplit/>
        </w:trPr>
        <w:tc>
          <w:tcPr>
            <w:tcW w:w="480" w:type="dxa"/>
          </w:tcPr>
          <w:p w14:paraId="6F024551" w14:textId="2BD421AF" w:rsidR="00D451E7" w:rsidRDefault="00D451E7" w:rsidP="008963EC">
            <w:r>
              <w:t>8.</w:t>
            </w:r>
          </w:p>
        </w:tc>
        <w:tc>
          <w:tcPr>
            <w:tcW w:w="3910" w:type="dxa"/>
          </w:tcPr>
          <w:p w14:paraId="452A2B1D" w14:textId="07596CB3" w:rsidR="00D451E7" w:rsidRDefault="00D451E7" w:rsidP="008963EC">
            <w:r>
              <w:t>Respondents confirm that they have identified (either on the KML file or on the Pricing sheet) where a new build is required or when only existing build will be used</w:t>
            </w:r>
          </w:p>
        </w:tc>
        <w:tc>
          <w:tcPr>
            <w:tcW w:w="2268" w:type="dxa"/>
          </w:tcPr>
          <w:p w14:paraId="7DC4C695" w14:textId="07418B4F" w:rsidR="00D451E7" w:rsidRDefault="00D451E7" w:rsidP="008963EC">
            <w:r>
              <w:t>Yes/No</w:t>
            </w:r>
          </w:p>
        </w:tc>
        <w:tc>
          <w:tcPr>
            <w:tcW w:w="2409" w:type="dxa"/>
          </w:tcPr>
          <w:p w14:paraId="0103342D" w14:textId="77777777" w:rsidR="00D451E7" w:rsidRDefault="00D451E7" w:rsidP="008963EC"/>
        </w:tc>
      </w:tr>
      <w:tr w:rsidR="00D451E7" w14:paraId="13719D77" w14:textId="77777777" w:rsidTr="00D451E7">
        <w:trPr>
          <w:cantSplit/>
        </w:trPr>
        <w:tc>
          <w:tcPr>
            <w:tcW w:w="480" w:type="dxa"/>
          </w:tcPr>
          <w:p w14:paraId="5461F4D7" w14:textId="358F529D" w:rsidR="00D451E7" w:rsidRDefault="00D451E7" w:rsidP="008963EC">
            <w:r>
              <w:t>9.</w:t>
            </w:r>
          </w:p>
        </w:tc>
        <w:tc>
          <w:tcPr>
            <w:tcW w:w="3910" w:type="dxa"/>
          </w:tcPr>
          <w:p w14:paraId="4CFAC66E" w14:textId="5CE4FC0B" w:rsidR="00D451E7" w:rsidRDefault="00D451E7" w:rsidP="008963EC">
            <w:r>
              <w:t>Respondents confirm the Fibre used conforms to our Fibre specifications and identifies the Fibre Type used (i.e. either G652D or G657)</w:t>
            </w:r>
          </w:p>
        </w:tc>
        <w:tc>
          <w:tcPr>
            <w:tcW w:w="2268" w:type="dxa"/>
          </w:tcPr>
          <w:p w14:paraId="4B9B3A22" w14:textId="04F0917E" w:rsidR="00D451E7" w:rsidRDefault="00D451E7" w:rsidP="008963EC">
            <w:r>
              <w:t>Yes/No and Fibre Type</w:t>
            </w:r>
          </w:p>
        </w:tc>
        <w:tc>
          <w:tcPr>
            <w:tcW w:w="2409" w:type="dxa"/>
          </w:tcPr>
          <w:p w14:paraId="1D1211D4" w14:textId="77777777" w:rsidR="00D451E7" w:rsidRDefault="00D451E7" w:rsidP="008963EC"/>
        </w:tc>
      </w:tr>
    </w:tbl>
    <w:p w14:paraId="730DB68F" w14:textId="77777777" w:rsidR="00A034BE" w:rsidRDefault="00A034BE"/>
    <w:sectPr w:rsidR="00A034BE" w:rsidSect="00A034BE">
      <w:footerReference w:type="default" r:id="rId10"/>
      <w:pgSz w:w="11906" w:h="15252"/>
      <w:pgMar w:top="1276" w:right="1440" w:bottom="1440" w:left="1440" w:header="1440" w:footer="51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C2B19" w14:textId="77777777" w:rsidR="00C65B34" w:rsidRDefault="00C65B34">
      <w:r>
        <w:separator/>
      </w:r>
    </w:p>
  </w:endnote>
  <w:endnote w:type="continuationSeparator" w:id="0">
    <w:p w14:paraId="673C477C" w14:textId="77777777" w:rsidR="00C65B34" w:rsidRDefault="00C6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D9999" w14:textId="5B33DFB9" w:rsidR="000A3DB5" w:rsidRDefault="000A3DB5" w:rsidP="000A3DB5">
    <w:pPr>
      <w:tabs>
        <w:tab w:val="center" w:pos="4513"/>
        <w:tab w:val="right" w:pos="9026"/>
      </w:tabs>
      <w:jc w:val="center"/>
    </w:pPr>
    <w:r>
      <w:rPr>
        <w:color w:val="000000"/>
      </w:rPr>
      <w:t xml:space="preserve"> </w:t>
    </w:r>
    <w:r w:rsidRPr="00E2748A">
      <w:rPr>
        <w:color w:val="000000"/>
      </w:rPr>
      <w:t>RF</w:t>
    </w:r>
    <w:r w:rsidRPr="00E2748A">
      <w:t>I</w:t>
    </w:r>
    <w:r w:rsidRPr="00E2748A">
      <w:rPr>
        <w:color w:val="000000"/>
      </w:rPr>
      <w:t xml:space="preserve"> No. </w:t>
    </w:r>
    <w:r w:rsidR="00E2748A" w:rsidRPr="00E2748A">
      <w:rPr>
        <w:color w:val="000000"/>
      </w:rPr>
      <w:t>7025</w:t>
    </w:r>
    <w:r w:rsidRPr="00E2748A">
      <w:rPr>
        <w:color w:val="000000"/>
      </w:rPr>
      <w:t>/</w:t>
    </w:r>
    <w:r w:rsidR="00E2748A" w:rsidRPr="00E2748A">
      <w:t>18/12</w:t>
    </w:r>
    <w:r w:rsidRPr="00E2748A">
      <w:t xml:space="preserve">/2020 – </w:t>
    </w:r>
    <w:proofErr w:type="spellStart"/>
    <w:r w:rsidRPr="00E2748A">
      <w:t>SANReN</w:t>
    </w:r>
    <w:proofErr w:type="spellEnd"/>
    <w:r w:rsidRPr="00E2748A">
      <w:t xml:space="preserve"> Tshwane Metro Dark Fibre Network Solution</w:t>
    </w:r>
  </w:p>
  <w:p w14:paraId="7AA2CE8E" w14:textId="02D92354" w:rsidR="0081347C" w:rsidRPr="000A3DB5" w:rsidRDefault="00A034BE" w:rsidP="000A3DB5">
    <w:pPr>
      <w:tabs>
        <w:tab w:val="center" w:pos="4513"/>
        <w:tab w:val="right" w:pos="9026"/>
      </w:tabs>
      <w:jc w:val="center"/>
      <w:rPr>
        <w:sz w:val="20"/>
      </w:rPr>
    </w:pPr>
    <w:r w:rsidRPr="00A034BE">
      <w:rPr>
        <w:color w:val="000000"/>
        <w:sz w:val="20"/>
      </w:rPr>
      <w:t xml:space="preserve">Page </w:t>
    </w:r>
    <w:r w:rsidRPr="00A034BE">
      <w:rPr>
        <w:sz w:val="20"/>
      </w:rPr>
      <w:fldChar w:fldCharType="begin"/>
    </w:r>
    <w:r w:rsidRPr="00A034BE">
      <w:rPr>
        <w:sz w:val="20"/>
      </w:rPr>
      <w:instrText>PAGE</w:instrText>
    </w:r>
    <w:r w:rsidRPr="00A034BE">
      <w:rPr>
        <w:sz w:val="20"/>
      </w:rPr>
      <w:fldChar w:fldCharType="separate"/>
    </w:r>
    <w:r w:rsidR="00E2748A">
      <w:rPr>
        <w:noProof/>
        <w:sz w:val="20"/>
      </w:rPr>
      <w:t>1</w:t>
    </w:r>
    <w:r w:rsidRPr="00A034BE">
      <w:rPr>
        <w:sz w:val="20"/>
      </w:rPr>
      <w:fldChar w:fldCharType="end"/>
    </w:r>
    <w:r w:rsidRPr="00A034BE">
      <w:rPr>
        <w:color w:val="000000"/>
        <w:sz w:val="20"/>
      </w:rPr>
      <w:t xml:space="preserve"> of </w:t>
    </w:r>
    <w:r w:rsidRPr="00A034BE">
      <w:rPr>
        <w:sz w:val="20"/>
      </w:rPr>
      <w:fldChar w:fldCharType="begin"/>
    </w:r>
    <w:r w:rsidRPr="00A034BE">
      <w:rPr>
        <w:sz w:val="20"/>
      </w:rPr>
      <w:instrText>NUMPAGES</w:instrText>
    </w:r>
    <w:r w:rsidRPr="00A034BE">
      <w:rPr>
        <w:sz w:val="20"/>
      </w:rPr>
      <w:fldChar w:fldCharType="separate"/>
    </w:r>
    <w:r w:rsidR="00E2748A">
      <w:rPr>
        <w:noProof/>
        <w:sz w:val="20"/>
      </w:rPr>
      <w:t>2</w:t>
    </w:r>
    <w:r w:rsidRPr="00A034BE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5E82D" w14:textId="77777777" w:rsidR="00C65B34" w:rsidRDefault="00C65B34">
      <w:pPr>
        <w:pStyle w:val="LO-normal"/>
      </w:pPr>
      <w:r>
        <w:separator/>
      </w:r>
    </w:p>
  </w:footnote>
  <w:footnote w:type="continuationSeparator" w:id="0">
    <w:p w14:paraId="31562E3C" w14:textId="77777777" w:rsidR="00C65B34" w:rsidRDefault="00C65B34">
      <w:pPr>
        <w:pStyle w:val="LO-norm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281C"/>
    <w:multiLevelType w:val="multilevel"/>
    <w:tmpl w:val="F7E6B4E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5E09"/>
    <w:multiLevelType w:val="hybridMultilevel"/>
    <w:tmpl w:val="94B0BC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56CE6"/>
    <w:multiLevelType w:val="multilevel"/>
    <w:tmpl w:val="06EA77E2"/>
    <w:lvl w:ilvl="0">
      <w:start w:val="1"/>
      <w:numFmt w:val="bullet"/>
      <w:lvlText w:val=""/>
      <w:lvlJc w:val="left"/>
      <w:pPr>
        <w:ind w:left="1080" w:firstLine="72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ind w:left="3240" w:firstLine="288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ind w:left="5400" w:firstLine="504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OpenSymbol" w:hAnsi="OpenSymbol" w:cs="OpenSymbol" w:hint="default"/>
      </w:rPr>
    </w:lvl>
  </w:abstractNum>
  <w:abstractNum w:abstractNumId="3" w15:restartNumberingAfterBreak="0">
    <w:nsid w:val="2228019B"/>
    <w:multiLevelType w:val="multilevel"/>
    <w:tmpl w:val="A5B0D9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02824"/>
    <w:multiLevelType w:val="multilevel"/>
    <w:tmpl w:val="2F2E6BC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268AC"/>
    <w:multiLevelType w:val="multilevel"/>
    <w:tmpl w:val="BEB83C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A8E248D"/>
    <w:multiLevelType w:val="multilevel"/>
    <w:tmpl w:val="D95ACCF2"/>
    <w:lvl w:ilvl="0">
      <w:start w:val="1"/>
      <w:numFmt w:val="decimal"/>
      <w:lvlText w:val="%1."/>
      <w:lvlJc w:val="left"/>
      <w:pPr>
        <w:ind w:left="1080" w:hanging="720"/>
      </w:pPr>
      <w:rPr>
        <w:rFonts w:eastAsia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50F50"/>
    <w:multiLevelType w:val="multilevel"/>
    <w:tmpl w:val="4B80D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Arial" w:cs="Arial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350AF"/>
    <w:multiLevelType w:val="multilevel"/>
    <w:tmpl w:val="353A55C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43CAD"/>
    <w:multiLevelType w:val="multilevel"/>
    <w:tmpl w:val="D62047A8"/>
    <w:lvl w:ilvl="0">
      <w:start w:val="1"/>
      <w:numFmt w:val="decimal"/>
      <w:pStyle w:val="Heading1"/>
      <w:lvlText w:val="%1"/>
      <w:lvlJc w:val="left"/>
      <w:pPr>
        <w:ind w:left="432" w:firstLine="864"/>
      </w:pPr>
    </w:lvl>
    <w:lvl w:ilvl="1">
      <w:start w:val="1"/>
      <w:numFmt w:val="decimal"/>
      <w:pStyle w:val="Heading2"/>
      <w:lvlText w:val="%1.%2"/>
      <w:lvlJc w:val="left"/>
      <w:pPr>
        <w:ind w:left="-1576" w:firstLine="1576"/>
      </w:pPr>
      <w:rPr>
        <w:b/>
      </w:rPr>
    </w:lvl>
    <w:lvl w:ilvl="2">
      <w:start w:val="1"/>
      <w:numFmt w:val="decimal"/>
      <w:lvlText w:val="%1.%2.%3"/>
      <w:lvlJc w:val="left"/>
      <w:pPr>
        <w:ind w:left="720" w:firstLine="1440"/>
      </w:pPr>
    </w:lvl>
    <w:lvl w:ilvl="3">
      <w:start w:val="1"/>
      <w:numFmt w:val="decimal"/>
      <w:lvlText w:val="%1.%2.%3.%4"/>
      <w:lvlJc w:val="left"/>
      <w:pPr>
        <w:ind w:left="864" w:firstLine="1728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firstLine="2016"/>
      </w:pPr>
    </w:lvl>
    <w:lvl w:ilvl="5">
      <w:start w:val="1"/>
      <w:numFmt w:val="decimal"/>
      <w:lvlText w:val="%1.%2.%3.%4.%5.%6"/>
      <w:lvlJc w:val="left"/>
      <w:pPr>
        <w:ind w:left="1152" w:firstLine="2304"/>
      </w:pPr>
    </w:lvl>
    <w:lvl w:ilvl="6">
      <w:start w:val="1"/>
      <w:numFmt w:val="decimal"/>
      <w:lvlText w:val="%1.%2.%3.%4.%5.%6.%7"/>
      <w:lvlJc w:val="left"/>
      <w:pPr>
        <w:ind w:left="1296" w:firstLine="2591"/>
      </w:pPr>
    </w:lvl>
    <w:lvl w:ilvl="7">
      <w:start w:val="1"/>
      <w:numFmt w:val="decimal"/>
      <w:lvlText w:val="%1.%2.%3.%4.%5.%6.%7.%8"/>
      <w:lvlJc w:val="left"/>
      <w:pPr>
        <w:ind w:left="1440" w:firstLine="2880"/>
      </w:pPr>
    </w:lvl>
    <w:lvl w:ilvl="8">
      <w:start w:val="1"/>
      <w:numFmt w:val="decimal"/>
      <w:lvlText w:val="%1.%2.%3.%4.%5.%6.%7.%8.%9"/>
      <w:lvlJc w:val="left"/>
      <w:pPr>
        <w:ind w:left="1584" w:firstLine="3168"/>
      </w:pPr>
    </w:lvl>
  </w:abstractNum>
  <w:abstractNum w:abstractNumId="10" w15:restartNumberingAfterBreak="0">
    <w:nsid w:val="65D55C90"/>
    <w:multiLevelType w:val="multilevel"/>
    <w:tmpl w:val="B4CEF2EC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56F94"/>
    <w:multiLevelType w:val="multilevel"/>
    <w:tmpl w:val="8FA0515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50E3C"/>
    <w:multiLevelType w:val="multilevel"/>
    <w:tmpl w:val="988A8A0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2"/>
  </w:num>
  <w:num w:numId="5">
    <w:abstractNumId w:val="2"/>
  </w:num>
  <w:num w:numId="6">
    <w:abstractNumId w:val="7"/>
  </w:num>
  <w:num w:numId="7">
    <w:abstractNumId w:val="3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5"/>
  </w:num>
  <w:num w:numId="13">
    <w:abstractNumId w:val="9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CD"/>
    <w:rsid w:val="00000DF7"/>
    <w:rsid w:val="00007B8B"/>
    <w:rsid w:val="0001215F"/>
    <w:rsid w:val="000343E9"/>
    <w:rsid w:val="00064F82"/>
    <w:rsid w:val="000A3DB5"/>
    <w:rsid w:val="000E1FE3"/>
    <w:rsid w:val="000E4311"/>
    <w:rsid w:val="000F0762"/>
    <w:rsid w:val="001704A5"/>
    <w:rsid w:val="00180CA6"/>
    <w:rsid w:val="001838EF"/>
    <w:rsid w:val="001C3129"/>
    <w:rsid w:val="00251EDA"/>
    <w:rsid w:val="00300FDE"/>
    <w:rsid w:val="00315F45"/>
    <w:rsid w:val="00327976"/>
    <w:rsid w:val="00342C4F"/>
    <w:rsid w:val="00386D7B"/>
    <w:rsid w:val="003C38DE"/>
    <w:rsid w:val="003E1546"/>
    <w:rsid w:val="003E6E9C"/>
    <w:rsid w:val="003F71CD"/>
    <w:rsid w:val="00406086"/>
    <w:rsid w:val="00423D3E"/>
    <w:rsid w:val="004501C1"/>
    <w:rsid w:val="00486DEA"/>
    <w:rsid w:val="00491EAF"/>
    <w:rsid w:val="004C48F2"/>
    <w:rsid w:val="004C71C9"/>
    <w:rsid w:val="00502BBA"/>
    <w:rsid w:val="005039AD"/>
    <w:rsid w:val="00550A40"/>
    <w:rsid w:val="005528A1"/>
    <w:rsid w:val="005544D5"/>
    <w:rsid w:val="0055593D"/>
    <w:rsid w:val="00582768"/>
    <w:rsid w:val="005C3F7F"/>
    <w:rsid w:val="0060279F"/>
    <w:rsid w:val="00607B73"/>
    <w:rsid w:val="00642A9C"/>
    <w:rsid w:val="00642BBE"/>
    <w:rsid w:val="006664F8"/>
    <w:rsid w:val="00684A40"/>
    <w:rsid w:val="00700032"/>
    <w:rsid w:val="0070136D"/>
    <w:rsid w:val="007708DF"/>
    <w:rsid w:val="00774B69"/>
    <w:rsid w:val="007934C2"/>
    <w:rsid w:val="0081347C"/>
    <w:rsid w:val="008465D6"/>
    <w:rsid w:val="00851C1E"/>
    <w:rsid w:val="00861E84"/>
    <w:rsid w:val="00872A97"/>
    <w:rsid w:val="008963EC"/>
    <w:rsid w:val="008B1EC9"/>
    <w:rsid w:val="008C0C2C"/>
    <w:rsid w:val="0090443B"/>
    <w:rsid w:val="00922152"/>
    <w:rsid w:val="009271FF"/>
    <w:rsid w:val="00952853"/>
    <w:rsid w:val="009B327D"/>
    <w:rsid w:val="00A034BE"/>
    <w:rsid w:val="00A11841"/>
    <w:rsid w:val="00A25E76"/>
    <w:rsid w:val="00A47F90"/>
    <w:rsid w:val="00A50BF6"/>
    <w:rsid w:val="00A53BF6"/>
    <w:rsid w:val="00AB04DA"/>
    <w:rsid w:val="00AB4E18"/>
    <w:rsid w:val="00AD05D8"/>
    <w:rsid w:val="00AE4810"/>
    <w:rsid w:val="00AE4FB8"/>
    <w:rsid w:val="00B23459"/>
    <w:rsid w:val="00B236E0"/>
    <w:rsid w:val="00B32551"/>
    <w:rsid w:val="00B36ABC"/>
    <w:rsid w:val="00B4615A"/>
    <w:rsid w:val="00B55E44"/>
    <w:rsid w:val="00B605ED"/>
    <w:rsid w:val="00B807B6"/>
    <w:rsid w:val="00BA23D9"/>
    <w:rsid w:val="00BC69C7"/>
    <w:rsid w:val="00C04C37"/>
    <w:rsid w:val="00C217AA"/>
    <w:rsid w:val="00C304B2"/>
    <w:rsid w:val="00C65B34"/>
    <w:rsid w:val="00C7162B"/>
    <w:rsid w:val="00C75639"/>
    <w:rsid w:val="00C847F6"/>
    <w:rsid w:val="00C905CB"/>
    <w:rsid w:val="00CF7EA0"/>
    <w:rsid w:val="00D2383F"/>
    <w:rsid w:val="00D27544"/>
    <w:rsid w:val="00D405A6"/>
    <w:rsid w:val="00D451E7"/>
    <w:rsid w:val="00D51832"/>
    <w:rsid w:val="00D54A49"/>
    <w:rsid w:val="00DA4A9A"/>
    <w:rsid w:val="00DC56FB"/>
    <w:rsid w:val="00E1488E"/>
    <w:rsid w:val="00E2748A"/>
    <w:rsid w:val="00E42E5D"/>
    <w:rsid w:val="00E55BE2"/>
    <w:rsid w:val="00E778A9"/>
    <w:rsid w:val="00ED470E"/>
    <w:rsid w:val="00F13682"/>
    <w:rsid w:val="00F31219"/>
    <w:rsid w:val="00F92900"/>
    <w:rsid w:val="00F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ECE5AA"/>
  <w15:docId w15:val="{0BFE9F1F-B787-404F-8B3C-16161649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Cs w:val="22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8850"/>
      </w:tabs>
    </w:pPr>
    <w:rPr>
      <w:sz w:val="22"/>
    </w:rPr>
  </w:style>
  <w:style w:type="paragraph" w:styleId="Heading1">
    <w:name w:val="heading 1"/>
    <w:next w:val="Normal"/>
    <w:autoRedefine/>
    <w:qFormat/>
    <w:rsid w:val="00406086"/>
    <w:pPr>
      <w:keepNext/>
      <w:keepLines/>
      <w:widowControl w:val="0"/>
      <w:numPr>
        <w:numId w:val="2"/>
      </w:numPr>
      <w:tabs>
        <w:tab w:val="left" w:pos="720"/>
      </w:tabs>
      <w:spacing w:before="480"/>
      <w:ind w:left="0" w:firstLine="0"/>
      <w:contextualSpacing/>
      <w:outlineLvl w:val="0"/>
    </w:pPr>
    <w:rPr>
      <w:b/>
      <w:sz w:val="28"/>
      <w:szCs w:val="28"/>
    </w:rPr>
  </w:style>
  <w:style w:type="paragraph" w:styleId="Heading2">
    <w:name w:val="heading 2"/>
    <w:next w:val="Normal"/>
    <w:qFormat/>
    <w:rsid w:val="004C71C9"/>
    <w:pPr>
      <w:keepNext/>
      <w:keepLines/>
      <w:widowControl w:val="0"/>
      <w:numPr>
        <w:ilvl w:val="1"/>
        <w:numId w:val="2"/>
      </w:numPr>
      <w:tabs>
        <w:tab w:val="left" w:pos="1080"/>
      </w:tabs>
      <w:spacing w:before="200"/>
      <w:ind w:left="426" w:hanging="426"/>
      <w:contextualSpacing/>
      <w:outlineLvl w:val="1"/>
    </w:pPr>
    <w:rPr>
      <w:b/>
      <w:sz w:val="22"/>
    </w:rPr>
  </w:style>
  <w:style w:type="paragraph" w:styleId="Heading3">
    <w:name w:val="heading 3"/>
    <w:next w:val="Normal"/>
    <w:qFormat/>
    <w:pPr>
      <w:keepNext/>
      <w:keepLines/>
      <w:widowControl w:val="0"/>
      <w:spacing w:after="120" w:line="360" w:lineRule="auto"/>
      <w:ind w:left="-15"/>
      <w:contextualSpacing/>
      <w:outlineLvl w:val="2"/>
    </w:pPr>
    <w:rPr>
      <w:b/>
      <w:sz w:val="22"/>
    </w:rPr>
  </w:style>
  <w:style w:type="paragraph" w:styleId="Heading4">
    <w:name w:val="heading 4"/>
    <w:next w:val="Normal"/>
    <w:qFormat/>
    <w:pPr>
      <w:keepNext/>
      <w:keepLines/>
      <w:widowControl w:val="0"/>
      <w:spacing w:before="240" w:after="60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next w:val="Normal"/>
    <w:qFormat/>
    <w:pPr>
      <w:keepNext/>
      <w:keepLines/>
      <w:widowControl w:val="0"/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Heading6">
    <w:name w:val="heading 6"/>
    <w:next w:val="Normal"/>
    <w:qFormat/>
    <w:pPr>
      <w:keepNext/>
      <w:keepLines/>
      <w:widowControl w:val="0"/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212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521235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44E0F"/>
  </w:style>
  <w:style w:type="character" w:customStyle="1" w:styleId="FooterChar">
    <w:name w:val="Footer Char"/>
    <w:basedOn w:val="DefaultParagraphFont"/>
    <w:link w:val="Footer"/>
    <w:uiPriority w:val="99"/>
    <w:qFormat/>
    <w:rsid w:val="00E44E0F"/>
  </w:style>
  <w:style w:type="character" w:customStyle="1" w:styleId="BodyTextChar">
    <w:name w:val="Body Text Char"/>
    <w:basedOn w:val="DefaultParagraphFont"/>
    <w:link w:val="BodyText"/>
    <w:qFormat/>
    <w:rsid w:val="001F3580"/>
    <w:rPr>
      <w:rFonts w:asciiTheme="minorHAnsi" w:eastAsiaTheme="minorHAnsi" w:hAnsiTheme="minorHAnsi" w:cstheme="minorBidi"/>
      <w:color w:val="auto"/>
      <w:lang w:val="en-ZA" w:eastAsia="en-US"/>
    </w:rPr>
  </w:style>
  <w:style w:type="character" w:styleId="Strong">
    <w:name w:val="Strong"/>
    <w:qFormat/>
    <w:rsid w:val="00C041C3"/>
    <w:rPr>
      <w:b/>
      <w:bCs/>
    </w:rPr>
  </w:style>
  <w:style w:type="character" w:customStyle="1" w:styleId="widget-pane-section-info-text">
    <w:name w:val="widget-pane-section-info-text"/>
    <w:basedOn w:val="DefaultParagraphFont"/>
    <w:qFormat/>
    <w:rsid w:val="00F03ADD"/>
  </w:style>
  <w:style w:type="character" w:customStyle="1" w:styleId="HTMLAddressChar">
    <w:name w:val="HTML Address Char"/>
    <w:basedOn w:val="DefaultParagraphFont"/>
    <w:link w:val="HTMLAddress"/>
    <w:uiPriority w:val="99"/>
    <w:semiHidden/>
    <w:qFormat/>
    <w:rsid w:val="00D80D3D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ostal-code">
    <w:name w:val="postal-code"/>
    <w:basedOn w:val="DefaultParagraphFont"/>
    <w:qFormat/>
    <w:rsid w:val="00D80D3D"/>
  </w:style>
  <w:style w:type="character" w:customStyle="1" w:styleId="locality">
    <w:name w:val="locality"/>
    <w:basedOn w:val="DefaultParagraphFont"/>
    <w:qFormat/>
    <w:rsid w:val="00D80D3D"/>
  </w:style>
  <w:style w:type="character" w:customStyle="1" w:styleId="region">
    <w:name w:val="region"/>
    <w:basedOn w:val="DefaultParagraphFont"/>
    <w:qFormat/>
    <w:rsid w:val="00D80D3D"/>
  </w:style>
  <w:style w:type="character" w:customStyle="1" w:styleId="country-name">
    <w:name w:val="country-name"/>
    <w:basedOn w:val="DefaultParagraphFont"/>
    <w:qFormat/>
    <w:rsid w:val="00D80D3D"/>
  </w:style>
  <w:style w:type="character" w:customStyle="1" w:styleId="xbe">
    <w:name w:val="_xbe"/>
    <w:basedOn w:val="DefaultParagraphFont"/>
    <w:qFormat/>
    <w:rsid w:val="000131F2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74595"/>
    <w:rPr>
      <w:b/>
      <w:bCs/>
      <w:sz w:val="20"/>
      <w:szCs w:val="20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rFonts w:eastAsia="Arial" w:cs="Arial"/>
      <w:b w:val="0"/>
    </w:rPr>
  </w:style>
  <w:style w:type="character" w:customStyle="1" w:styleId="ListLabel4">
    <w:name w:val="ListLabel 4"/>
    <w:qFormat/>
    <w:rPr>
      <w:rFonts w:eastAsia="Arial" w:cs="Arial"/>
      <w:b w:val="0"/>
    </w:rPr>
  </w:style>
  <w:style w:type="character" w:customStyle="1" w:styleId="ListLabel5">
    <w:name w:val="ListLabel 5"/>
    <w:qFormat/>
  </w:style>
  <w:style w:type="character" w:customStyle="1" w:styleId="IndexLink">
    <w:name w:val="Index Link"/>
    <w:qFormat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sz w:val="22"/>
      <w:szCs w:val="22"/>
    </w:rPr>
  </w:style>
  <w:style w:type="character" w:customStyle="1" w:styleId="ListLabel8">
    <w:name w:val="ListLabel 8"/>
    <w:qFormat/>
    <w:rPr>
      <w:rFonts w:eastAsia="Arial" w:cs="Arial"/>
      <w:b w:val="0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eastAsia="Arial" w:cs="Arial"/>
      <w:b w:val="0"/>
    </w:rPr>
  </w:style>
  <w:style w:type="character" w:customStyle="1" w:styleId="ListLabel19">
    <w:name w:val="ListLabel 19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link w:val="BodyTextChar"/>
    <w:unhideWhenUsed/>
    <w:qFormat/>
    <w:rsid w:val="001F3580"/>
    <w:pPr>
      <w:widowControl w:val="0"/>
      <w:spacing w:after="120" w:line="276" w:lineRule="auto"/>
      <w:jc w:val="both"/>
    </w:pPr>
    <w:rPr>
      <w:rFonts w:asciiTheme="minorHAnsi" w:eastAsiaTheme="minorHAnsi" w:hAnsiTheme="minorHAnsi" w:cstheme="minorBidi"/>
      <w:sz w:val="22"/>
      <w:lang w:val="en-ZA" w:eastAsia="en-US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LO-normal"/>
    <w:next w:val="Normal"/>
    <w:unhideWhenUsed/>
    <w:qFormat/>
    <w:rsid w:val="00C041C3"/>
    <w:pPr>
      <w:keepNext/>
      <w:spacing w:after="200"/>
      <w:jc w:val="center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ZA" w:eastAsia="en-US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rPr>
      <w:sz w:val="22"/>
    </w:rPr>
  </w:style>
  <w:style w:type="paragraph" w:styleId="Title">
    <w:name w:val="Title"/>
    <w:basedOn w:val="LO-normal"/>
    <w:next w:val="Normal"/>
    <w:qFormat/>
    <w:pPr>
      <w:keepNext/>
      <w:keepLines/>
      <w:spacing w:before="240" w:after="60"/>
      <w:jc w:val="both"/>
    </w:pPr>
    <w:rPr>
      <w:b/>
      <w:sz w:val="32"/>
      <w:szCs w:val="32"/>
    </w:rPr>
  </w:style>
  <w:style w:type="paragraph" w:styleId="Subtitle">
    <w:name w:val="Subtitle"/>
    <w:basedOn w:val="LO-normal"/>
    <w:next w:val="Normal"/>
    <w:qFormat/>
    <w:pPr>
      <w:keepNext/>
      <w:keepLines/>
      <w:spacing w:after="200" w:line="360" w:lineRule="auto"/>
      <w:jc w:val="center"/>
    </w:pPr>
    <w:rPr>
      <w:rFonts w:ascii="Cambria" w:eastAsia="Cambria" w:hAnsi="Cambria" w:cs="Cambria"/>
      <w:b/>
      <w:i/>
      <w:color w:val="4F81BD"/>
      <w:sz w:val="36"/>
      <w:szCs w:val="36"/>
    </w:rPr>
  </w:style>
  <w:style w:type="paragraph" w:styleId="CommentText">
    <w:name w:val="annotation text"/>
    <w:basedOn w:val="LO-normal"/>
    <w:link w:val="CommentTextChar"/>
    <w:uiPriority w:val="99"/>
    <w:semiHidden/>
    <w:unhideWhenUsed/>
    <w:qFormat/>
    <w:rPr>
      <w:sz w:val="20"/>
      <w:szCs w:val="20"/>
    </w:rPr>
  </w:style>
  <w:style w:type="paragraph" w:styleId="BalloonText">
    <w:name w:val="Balloon Text"/>
    <w:basedOn w:val="LO-normal"/>
    <w:link w:val="BalloonTextChar"/>
    <w:uiPriority w:val="99"/>
    <w:semiHidden/>
    <w:unhideWhenUsed/>
    <w:qFormat/>
    <w:rsid w:val="00521235"/>
    <w:rPr>
      <w:rFonts w:ascii="Tahoma" w:hAnsi="Tahoma" w:cs="Tahoma"/>
      <w:sz w:val="16"/>
      <w:szCs w:val="16"/>
    </w:rPr>
  </w:style>
  <w:style w:type="paragraph" w:styleId="TOC1">
    <w:name w:val="toc 1"/>
    <w:basedOn w:val="LO-normal"/>
    <w:next w:val="Normal"/>
    <w:autoRedefine/>
    <w:uiPriority w:val="39"/>
    <w:unhideWhenUsed/>
    <w:rsid w:val="00521235"/>
    <w:pPr>
      <w:spacing w:after="100"/>
    </w:pPr>
  </w:style>
  <w:style w:type="paragraph" w:styleId="Header">
    <w:name w:val="header"/>
    <w:basedOn w:val="LO-normal"/>
    <w:link w:val="HeaderChar"/>
    <w:uiPriority w:val="99"/>
    <w:unhideWhenUsed/>
    <w:rsid w:val="00E44E0F"/>
    <w:pPr>
      <w:tabs>
        <w:tab w:val="center" w:pos="4513"/>
        <w:tab w:val="right" w:pos="9026"/>
      </w:tabs>
    </w:pPr>
  </w:style>
  <w:style w:type="paragraph" w:styleId="Footer">
    <w:name w:val="footer"/>
    <w:basedOn w:val="LO-normal"/>
    <w:link w:val="FooterChar"/>
    <w:uiPriority w:val="99"/>
    <w:unhideWhenUsed/>
    <w:rsid w:val="00E44E0F"/>
    <w:pPr>
      <w:tabs>
        <w:tab w:val="center" w:pos="4513"/>
        <w:tab w:val="right" w:pos="9026"/>
      </w:tabs>
    </w:pPr>
  </w:style>
  <w:style w:type="paragraph" w:styleId="ListParagraph">
    <w:name w:val="List Paragraph"/>
    <w:basedOn w:val="LO-normal"/>
    <w:uiPriority w:val="34"/>
    <w:qFormat/>
    <w:rsid w:val="00C041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LO-normal"/>
    <w:uiPriority w:val="99"/>
    <w:semiHidden/>
    <w:unhideWhenUsed/>
    <w:qFormat/>
    <w:rsid w:val="00312ED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LO-normal"/>
    <w:link w:val="HTMLAddressChar"/>
    <w:uiPriority w:val="99"/>
    <w:semiHidden/>
    <w:unhideWhenUsed/>
    <w:qFormat/>
    <w:rsid w:val="00D80D3D"/>
    <w:pPr>
      <w:spacing w:after="300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774595"/>
    <w:rPr>
      <w:b/>
      <w:bCs/>
    </w:rPr>
  </w:style>
  <w:style w:type="paragraph" w:customStyle="1" w:styleId="Normal1">
    <w:name w:val="Normal1"/>
    <w:qFormat/>
    <w:rsid w:val="00592813"/>
    <w:rPr>
      <w:sz w:val="22"/>
      <w:lang w:val="en-ZA" w:eastAsia="en-ZA"/>
    </w:rPr>
  </w:style>
  <w:style w:type="paragraph" w:styleId="FootnoteText">
    <w:name w:val="footnote text"/>
    <w:basedOn w:val="Normal"/>
  </w:style>
  <w:style w:type="table" w:styleId="TableGrid">
    <w:name w:val="Table Grid"/>
    <w:basedOn w:val="TableNormal"/>
    <w:uiPriority w:val="59"/>
    <w:rsid w:val="00C041C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1347C"/>
    <w:pPr>
      <w:tabs>
        <w:tab w:val="clear" w:pos="8850"/>
      </w:tabs>
      <w:spacing w:after="100"/>
      <w:ind w:left="220"/>
    </w:pPr>
    <w:rPr>
      <w:rFonts w:cs="Mangal"/>
      <w:szCs w:val="20"/>
    </w:rPr>
  </w:style>
  <w:style w:type="character" w:styleId="Hyperlink">
    <w:name w:val="Hyperlink"/>
    <w:basedOn w:val="DefaultParagraphFont"/>
    <w:uiPriority w:val="99"/>
    <w:unhideWhenUsed/>
    <w:rsid w:val="00813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6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tiumAcQgzdgaTGP1noNzNi4ZHZA==">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FB67A12-01A7-4320-BEA7-BF318FBA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Mlungisi Majola</dc:creator>
  <dc:description/>
  <cp:lastModifiedBy>spu</cp:lastModifiedBy>
  <cp:revision>3</cp:revision>
  <dcterms:created xsi:type="dcterms:W3CDTF">2020-09-15T07:57:00Z</dcterms:created>
  <dcterms:modified xsi:type="dcterms:W3CDTF">2020-11-20T09:43:00Z</dcterms:modified>
  <dc:language>en-ZA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