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:rsidTr="000E67DC">
        <w:trPr>
          <w:trHeight w:val="422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:rsidR="000F7FBB" w:rsidRPr="00B776FC" w:rsidRDefault="00225AAE" w:rsidP="00620C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25AAE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554B5">
              <w:rPr>
                <w:rFonts w:asciiTheme="majorHAnsi" w:hAnsiTheme="majorHAnsi" w:cs="Arial"/>
                <w:sz w:val="22"/>
                <w:szCs w:val="22"/>
              </w:rPr>
              <w:t xml:space="preserve">supply </w:t>
            </w:r>
            <w:r w:rsidR="006554B5" w:rsidRPr="006554B5">
              <w:rPr>
                <w:rFonts w:asciiTheme="majorHAnsi" w:hAnsiTheme="majorHAnsi" w:cs="Arial"/>
                <w:sz w:val="22"/>
                <w:szCs w:val="22"/>
              </w:rPr>
              <w:t xml:space="preserve">of FLEXOPTIX programmable optical transceivers and transceiver programmers to </w:t>
            </w:r>
            <w:r w:rsidR="006554B5">
              <w:rPr>
                <w:rFonts w:asciiTheme="majorHAnsi" w:hAnsiTheme="majorHAnsi" w:cs="Arial"/>
                <w:sz w:val="22"/>
                <w:szCs w:val="22"/>
              </w:rPr>
              <w:t xml:space="preserve">CSIR </w:t>
            </w:r>
            <w:proofErr w:type="spellStart"/>
            <w:r w:rsidR="006554B5" w:rsidRPr="006554B5">
              <w:rPr>
                <w:rFonts w:asciiTheme="majorHAnsi" w:hAnsiTheme="majorHAnsi" w:cs="Arial"/>
                <w:sz w:val="22"/>
                <w:szCs w:val="22"/>
              </w:rPr>
              <w:t>SANReN</w:t>
            </w:r>
            <w:proofErr w:type="spellEnd"/>
          </w:p>
        </w:tc>
      </w:tr>
      <w:tr w:rsidR="006D26DE" w:rsidRPr="000E67DC" w:rsidTr="000E67DC">
        <w:trPr>
          <w:trHeight w:val="440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:rsidR="006D26DE" w:rsidRPr="00E25DC6" w:rsidRDefault="000B26A3" w:rsidP="006554B5">
            <w:pPr>
              <w:rPr>
                <w:rFonts w:asciiTheme="majorHAnsi" w:hAnsiTheme="majorHAnsi"/>
                <w:sz w:val="22"/>
                <w:szCs w:val="22"/>
              </w:rPr>
            </w:pPr>
            <w:r w:rsidRPr="0037522F">
              <w:rPr>
                <w:rFonts w:asciiTheme="majorHAnsi" w:hAnsiTheme="majorHAnsi" w:cs="Arial"/>
                <w:color w:val="000000"/>
                <w:sz w:val="22"/>
                <w:szCs w:val="22"/>
              </w:rPr>
              <w:t>CSIR</w:t>
            </w:r>
            <w:r w:rsidR="00387963" w:rsidRPr="0037522F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6554B5">
              <w:rPr>
                <w:rFonts w:asciiTheme="majorHAnsi" w:hAnsiTheme="majorHAnsi" w:cs="Arial"/>
                <w:color w:val="000000"/>
                <w:sz w:val="22"/>
                <w:szCs w:val="22"/>
              </w:rPr>
              <w:t>9300</w:t>
            </w:r>
            <w:r w:rsidR="00225AAE" w:rsidRPr="00225AAE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 w:rsidR="006554B5">
              <w:rPr>
                <w:rFonts w:asciiTheme="majorHAnsi" w:hAnsiTheme="majorHAnsi" w:cs="Arial"/>
                <w:color w:val="000000"/>
                <w:sz w:val="22"/>
                <w:szCs w:val="22"/>
              </w:rPr>
              <w:t>05/07</w:t>
            </w:r>
            <w:r w:rsidR="00225AAE" w:rsidRPr="00225AAE">
              <w:rPr>
                <w:rFonts w:asciiTheme="majorHAnsi" w:hAnsiTheme="majorHAnsi" w:cs="Arial"/>
                <w:color w:val="000000"/>
                <w:sz w:val="22"/>
                <w:szCs w:val="22"/>
              </w:rPr>
              <w:t>/2021</w:t>
            </w:r>
          </w:p>
        </w:tc>
      </w:tr>
      <w:tr w:rsidR="006D26DE" w:rsidRPr="000E67DC" w:rsidTr="000E67DC">
        <w:trPr>
          <w:trHeight w:val="440"/>
        </w:trPr>
        <w:tc>
          <w:tcPr>
            <w:tcW w:w="1617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:rsidTr="000E67DC">
        <w:tc>
          <w:tcPr>
            <w:tcW w:w="1617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:rsidR="00613E74" w:rsidRDefault="00E41BEF" w:rsidP="00E31ABB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hyperlink r:id="rId8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:rsidR="00C46594" w:rsidRPr="000E67DC" w:rsidRDefault="00C46594" w:rsidP="00E31AB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 per RFP published on </w:t>
            </w:r>
            <w:r w:rsidRPr="009E6618">
              <w:rPr>
                <w:rFonts w:asciiTheme="majorHAnsi" w:hAnsiTheme="majorHAnsi"/>
                <w:color w:val="0000FF"/>
                <w:sz w:val="22"/>
                <w:szCs w:val="22"/>
              </w:rPr>
              <w:t>www.etenders.gov.za</w:t>
            </w:r>
          </w:p>
        </w:tc>
      </w:tr>
      <w:tr w:rsidR="00387963" w:rsidRPr="000E67DC" w:rsidTr="00160A4A">
        <w:trPr>
          <w:trHeight w:val="467"/>
        </w:trPr>
        <w:tc>
          <w:tcPr>
            <w:tcW w:w="1617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25DC6" w:rsidRDefault="006554B5" w:rsidP="00225AA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25DC6" w:rsidRDefault="006554B5" w:rsidP="00620C59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25DC6" w:rsidRDefault="007E58C1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25DC6" w:rsidRDefault="006554B5" w:rsidP="00E31ABB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7" w:type="pct"/>
            <w:vAlign w:val="center"/>
          </w:tcPr>
          <w:p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444706" w:rsidRDefault="002A3310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444706" w:rsidRDefault="007E58C1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:rsidR="00026C18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26C18">
        <w:trPr>
          <w:trHeight w:val="53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Meiring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Naude</w:t>
            </w:r>
            <w:proofErr w:type="spellEnd"/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  <w:proofErr w:type="spellEnd"/>
          </w:p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:rsidR="00026C18" w:rsidRPr="00C46594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 w:rsidRPr="00C46594">
              <w:rPr>
                <w:rStyle w:val="Hyperlink"/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:rsidTr="000E67DC">
        <w:trPr>
          <w:trHeight w:val="458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:rsidR="00A04764" w:rsidRDefault="00A04764" w:rsidP="003873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9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:rsidR="00613E74" w:rsidRDefault="00C46594" w:rsidP="00C46594">
            <w:p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0" w:history="1">
              <w:r w:rsidRPr="002478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www.etenders.gov.za</w:t>
              </w:r>
            </w:hyperlink>
          </w:p>
          <w:p w:rsidR="00C46594" w:rsidRPr="000E67DC" w:rsidRDefault="00C46594" w:rsidP="00C4659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0E67DC">
        <w:trPr>
          <w:trHeight w:val="530"/>
        </w:trPr>
        <w:tc>
          <w:tcPr>
            <w:tcW w:w="1617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:rsidR="00A04764" w:rsidRDefault="00A04764" w:rsidP="000E67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1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:rsidR="00613E74" w:rsidRDefault="00C46594" w:rsidP="00C46594">
            <w:p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2" w:history="1">
              <w:r w:rsidRPr="002478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www.etenders.gov.za</w:t>
              </w:r>
            </w:hyperlink>
          </w:p>
          <w:p w:rsidR="00C46594" w:rsidRPr="000E67DC" w:rsidRDefault="00C46594" w:rsidP="00C4659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A80D13">
              <w:rPr>
                <w:rFonts w:asciiTheme="majorHAnsi" w:hAnsiTheme="majorHAnsi" w:cs="Arial"/>
                <w:color w:val="000000"/>
                <w:sz w:val="22"/>
                <w:szCs w:val="22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A80D13" w:rsidRDefault="00C46594" w:rsidP="0065137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Electronic </w:t>
            </w:r>
            <w:bookmarkStart w:id="0" w:name="_GoBack"/>
            <w:bookmarkEnd w:id="0"/>
            <w:r w:rsidR="006554B5">
              <w:rPr>
                <w:rFonts w:asciiTheme="majorHAnsi" w:hAnsiTheme="majorHAnsi" w:cs="Arial"/>
                <w:color w:val="000000"/>
                <w:sz w:val="22"/>
                <w:szCs w:val="22"/>
              </w:rPr>
              <w:t>Equipment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66" w:rsidRDefault="000A5566" w:rsidP="000A5566">
      <w:pPr>
        <w:spacing w:after="0" w:line="240" w:lineRule="auto"/>
      </w:pPr>
      <w:r>
        <w:separator/>
      </w:r>
    </w:p>
  </w:endnote>
  <w:endnote w:type="continuationSeparator" w:id="0">
    <w:p w:rsidR="000A5566" w:rsidRDefault="000A5566" w:rsidP="000A5566">
      <w:pPr>
        <w:spacing w:after="0" w:line="240" w:lineRule="auto"/>
      </w:pPr>
      <w:r>
        <w:continuationSeparator/>
      </w:r>
    </w:p>
  </w:endnote>
  <w:endnote w:type="continuationNotice" w:id="1">
    <w:p w:rsidR="0089541B" w:rsidRDefault="0089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66" w:rsidRDefault="000A5566" w:rsidP="000A5566">
      <w:pPr>
        <w:spacing w:after="0" w:line="240" w:lineRule="auto"/>
      </w:pPr>
      <w:r>
        <w:separator/>
      </w:r>
    </w:p>
  </w:footnote>
  <w:footnote w:type="continuationSeparator" w:id="0">
    <w:p w:rsidR="000A5566" w:rsidRDefault="000A5566" w:rsidP="000A5566">
      <w:pPr>
        <w:spacing w:after="0" w:line="240" w:lineRule="auto"/>
      </w:pPr>
      <w:r>
        <w:continuationSeparator/>
      </w:r>
    </w:p>
  </w:footnote>
  <w:footnote w:type="continuationNotice" w:id="1">
    <w:p w:rsidR="0089541B" w:rsidRDefault="00895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95E44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95AB9"/>
    <w:rsid w:val="000A5566"/>
    <w:rsid w:val="000B26A3"/>
    <w:rsid w:val="000E67DC"/>
    <w:rsid w:val="000F7FBB"/>
    <w:rsid w:val="00160A4A"/>
    <w:rsid w:val="00175B0A"/>
    <w:rsid w:val="00193306"/>
    <w:rsid w:val="001B673E"/>
    <w:rsid w:val="002018ED"/>
    <w:rsid w:val="00205075"/>
    <w:rsid w:val="00225AAE"/>
    <w:rsid w:val="0023228B"/>
    <w:rsid w:val="002417EC"/>
    <w:rsid w:val="00267A93"/>
    <w:rsid w:val="002A3310"/>
    <w:rsid w:val="00302704"/>
    <w:rsid w:val="00344420"/>
    <w:rsid w:val="00363AAF"/>
    <w:rsid w:val="0037522F"/>
    <w:rsid w:val="003873DC"/>
    <w:rsid w:val="00387963"/>
    <w:rsid w:val="00441891"/>
    <w:rsid w:val="00444706"/>
    <w:rsid w:val="004479D4"/>
    <w:rsid w:val="00505D17"/>
    <w:rsid w:val="00523A57"/>
    <w:rsid w:val="00540255"/>
    <w:rsid w:val="00551DCA"/>
    <w:rsid w:val="00564577"/>
    <w:rsid w:val="0056556F"/>
    <w:rsid w:val="005F6863"/>
    <w:rsid w:val="00613E74"/>
    <w:rsid w:val="00620C59"/>
    <w:rsid w:val="0065137A"/>
    <w:rsid w:val="0065442E"/>
    <w:rsid w:val="006554B5"/>
    <w:rsid w:val="00672A0F"/>
    <w:rsid w:val="006D26DE"/>
    <w:rsid w:val="006D4E2B"/>
    <w:rsid w:val="006F7C84"/>
    <w:rsid w:val="007064B1"/>
    <w:rsid w:val="00740590"/>
    <w:rsid w:val="007B19DB"/>
    <w:rsid w:val="007B2A0E"/>
    <w:rsid w:val="007C090B"/>
    <w:rsid w:val="007E58C1"/>
    <w:rsid w:val="007F7578"/>
    <w:rsid w:val="0080036D"/>
    <w:rsid w:val="008346B6"/>
    <w:rsid w:val="0089541B"/>
    <w:rsid w:val="008D1461"/>
    <w:rsid w:val="00A01FF4"/>
    <w:rsid w:val="00A04764"/>
    <w:rsid w:val="00A15DEA"/>
    <w:rsid w:val="00A80D13"/>
    <w:rsid w:val="00AF2958"/>
    <w:rsid w:val="00AF7B8A"/>
    <w:rsid w:val="00B438C2"/>
    <w:rsid w:val="00B776FC"/>
    <w:rsid w:val="00B91C4B"/>
    <w:rsid w:val="00BB0648"/>
    <w:rsid w:val="00BB65C3"/>
    <w:rsid w:val="00BC287D"/>
    <w:rsid w:val="00C234E2"/>
    <w:rsid w:val="00C34A70"/>
    <w:rsid w:val="00C46594"/>
    <w:rsid w:val="00CA4F63"/>
    <w:rsid w:val="00D81F3B"/>
    <w:rsid w:val="00E25DC6"/>
    <w:rsid w:val="00E31ABB"/>
    <w:rsid w:val="00E41BEF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C9B8546"/>
  <w15:docId w15:val="{B44628EF-7F99-4D77-BA02-3639042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1ABB"/>
    <w:pPr>
      <w:keepNext/>
      <w:numPr>
        <w:numId w:val="3"/>
      </w:numPr>
      <w:tabs>
        <w:tab w:val="left" w:pos="720"/>
        <w:tab w:val="left" w:pos="8850"/>
      </w:tabs>
      <w:suppressAutoHyphens/>
      <w:spacing w:after="0" w:line="240" w:lineRule="auto"/>
      <w:jc w:val="both"/>
      <w:outlineLvl w:val="0"/>
    </w:pPr>
    <w:rPr>
      <w:rFonts w:eastAsia="Times New Roman" w:cs="Arial"/>
      <w:b/>
      <w:sz w:val="22"/>
      <w:szCs w:val="22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E31ABB"/>
    <w:pPr>
      <w:keepNext/>
      <w:numPr>
        <w:ilvl w:val="1"/>
        <w:numId w:val="3"/>
      </w:numPr>
      <w:tabs>
        <w:tab w:val="left" w:pos="1080"/>
        <w:tab w:val="left" w:pos="8850"/>
      </w:tabs>
      <w:suppressAutoHyphens/>
      <w:spacing w:after="0" w:line="240" w:lineRule="auto"/>
      <w:outlineLvl w:val="1"/>
    </w:pPr>
    <w:rPr>
      <w:rFonts w:eastAsia="Times New Roman" w:cs="Arial"/>
      <w:b/>
      <w:bCs/>
      <w:sz w:val="22"/>
      <w:szCs w:val="22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E31ABB"/>
    <w:pPr>
      <w:numPr>
        <w:ilvl w:val="2"/>
        <w:numId w:val="3"/>
      </w:numPr>
      <w:tabs>
        <w:tab w:val="left" w:pos="8850"/>
      </w:tabs>
      <w:suppressAutoHyphens/>
      <w:spacing w:after="0" w:line="240" w:lineRule="auto"/>
      <w:outlineLvl w:val="2"/>
    </w:pPr>
    <w:rPr>
      <w:rFonts w:eastAsia="Times New Roman" w:cs="Arial"/>
      <w:b/>
      <w:bCs/>
      <w:sz w:val="22"/>
      <w:szCs w:val="26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E31ABB"/>
    <w:pPr>
      <w:keepNext/>
      <w:numPr>
        <w:ilvl w:val="3"/>
        <w:numId w:val="3"/>
      </w:numPr>
      <w:tabs>
        <w:tab w:val="left" w:pos="885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E31ABB"/>
    <w:pPr>
      <w:numPr>
        <w:ilvl w:val="4"/>
        <w:numId w:val="3"/>
      </w:numPr>
      <w:tabs>
        <w:tab w:val="left" w:pos="8850"/>
      </w:tabs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E31ABB"/>
    <w:pPr>
      <w:numPr>
        <w:ilvl w:val="5"/>
        <w:numId w:val="3"/>
      </w:numPr>
      <w:tabs>
        <w:tab w:val="left" w:pos="885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E31ABB"/>
    <w:pPr>
      <w:numPr>
        <w:ilvl w:val="6"/>
        <w:numId w:val="3"/>
      </w:numPr>
      <w:tabs>
        <w:tab w:val="left" w:pos="8850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/>
      <w:szCs w:val="24"/>
      <w:lang w:val="en-GB" w:eastAsia="ar-SA"/>
    </w:rPr>
  </w:style>
  <w:style w:type="paragraph" w:styleId="Heading8">
    <w:name w:val="heading 8"/>
    <w:basedOn w:val="Normal"/>
    <w:next w:val="Normal"/>
    <w:link w:val="Heading8Char"/>
    <w:qFormat/>
    <w:rsid w:val="00E31ABB"/>
    <w:pPr>
      <w:numPr>
        <w:ilvl w:val="7"/>
        <w:numId w:val="3"/>
      </w:numPr>
      <w:tabs>
        <w:tab w:val="left" w:pos="885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E31ABB"/>
    <w:pPr>
      <w:numPr>
        <w:ilvl w:val="8"/>
        <w:numId w:val="3"/>
      </w:numPr>
      <w:tabs>
        <w:tab w:val="left" w:pos="8850"/>
      </w:tabs>
      <w:suppressAutoHyphens/>
      <w:spacing w:before="240" w:after="60" w:line="240" w:lineRule="auto"/>
      <w:outlineLvl w:val="8"/>
    </w:pPr>
    <w:rPr>
      <w:rFonts w:eastAsia="Times New Roman" w:cs="Arial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01FF4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  <w:style w:type="character" w:customStyle="1" w:styleId="Heading1Char">
    <w:name w:val="Heading 1 Char"/>
    <w:basedOn w:val="DefaultParagraphFont"/>
    <w:link w:val="Heading1"/>
    <w:rsid w:val="00E31ABB"/>
    <w:rPr>
      <w:rFonts w:eastAsia="Times New Roman" w:cs="Arial"/>
      <w:b/>
      <w:sz w:val="22"/>
      <w:szCs w:val="22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E31ABB"/>
    <w:rPr>
      <w:rFonts w:eastAsia="Times New Roman" w:cs="Arial"/>
      <w:b/>
      <w:bCs/>
      <w:sz w:val="22"/>
      <w:szCs w:val="22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E31ABB"/>
    <w:rPr>
      <w:rFonts w:eastAsia="Times New Roman" w:cs="Arial"/>
      <w:b/>
      <w:bCs/>
      <w:sz w:val="22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E31ABB"/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E31ABB"/>
    <w:rPr>
      <w:rFonts w:eastAsia="Times New Roman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E31ABB"/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E31ABB"/>
    <w:rPr>
      <w:rFonts w:ascii="Times New Roman" w:eastAsia="Times New Roman" w:hAnsi="Times New Roman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rsid w:val="00E31ABB"/>
    <w:rPr>
      <w:rFonts w:ascii="Times New Roman" w:eastAsia="Times New Roman" w:hAnsi="Times New Roman"/>
      <w:i/>
      <w:iCs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E31ABB"/>
    <w:rPr>
      <w:rFonts w:eastAsia="Times New Roman" w:cs="Arial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r.co.za/tender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enders.gov.z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ir.co.za/tend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tender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r.co.za/tender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3C8E-1A82-4CA3-9150-D453AAA7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BMasela</cp:lastModifiedBy>
  <cp:revision>8</cp:revision>
  <dcterms:created xsi:type="dcterms:W3CDTF">2021-05-18T09:02:00Z</dcterms:created>
  <dcterms:modified xsi:type="dcterms:W3CDTF">2021-06-21T12:11:00Z</dcterms:modified>
</cp:coreProperties>
</file>